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DF5FB" w14:textId="51FB0471" w:rsidR="00E73400" w:rsidRDefault="007B1CF8" w:rsidP="00F5259D">
      <w:pPr>
        <w:pStyle w:val="Tittel"/>
        <w:tabs>
          <w:tab w:val="left" w:pos="7371"/>
        </w:tabs>
        <w:rPr>
          <w:sz w:val="40"/>
        </w:rPr>
      </w:pPr>
      <w:r>
        <w:rPr>
          <w:sz w:val="40"/>
        </w:rPr>
        <w:t xml:space="preserve"> </w:t>
      </w:r>
    </w:p>
    <w:p w14:paraId="69126F54" w14:textId="77777777" w:rsidR="00E73400" w:rsidRDefault="00E73400" w:rsidP="00E73400">
      <w:pPr>
        <w:pStyle w:val="Tittel"/>
        <w:rPr>
          <w:sz w:val="40"/>
        </w:rPr>
      </w:pPr>
    </w:p>
    <w:p w14:paraId="0345DEDB" w14:textId="77777777" w:rsidR="00E73400" w:rsidRDefault="00E73400" w:rsidP="00E73400">
      <w:pPr>
        <w:pStyle w:val="Tittel"/>
        <w:rPr>
          <w:sz w:val="40"/>
        </w:rPr>
      </w:pPr>
    </w:p>
    <w:p w14:paraId="136B7026" w14:textId="77777777" w:rsidR="00BA5469" w:rsidRDefault="00BA5469" w:rsidP="00BA5469">
      <w:pPr>
        <w:pStyle w:val="Tittel"/>
        <w:rPr>
          <w:sz w:val="40"/>
        </w:rPr>
      </w:pPr>
      <w:bookmarkStart w:id="0" w:name="_Hlk503861917"/>
    </w:p>
    <w:p w14:paraId="1BBA2CBC" w14:textId="77777777" w:rsidR="00BA5469" w:rsidRDefault="00BA5469" w:rsidP="00BA5469">
      <w:pPr>
        <w:pStyle w:val="Tittel"/>
        <w:rPr>
          <w:sz w:val="40"/>
        </w:rPr>
      </w:pPr>
    </w:p>
    <w:p w14:paraId="5052F459" w14:textId="674E54E0" w:rsidR="00BA5469" w:rsidRDefault="00BA5469" w:rsidP="00BA5469">
      <w:pPr>
        <w:pStyle w:val="Tittel"/>
        <w:rPr>
          <w:sz w:val="40"/>
        </w:rPr>
      </w:pPr>
      <w:r>
        <w:rPr>
          <w:sz w:val="40"/>
        </w:rPr>
        <w:t>TARIFFOPPGJØRET</w:t>
      </w:r>
    </w:p>
    <w:p w14:paraId="1974E22F" w14:textId="77777777" w:rsidR="00BA5469" w:rsidRDefault="00BA5469" w:rsidP="00BA5469">
      <w:pPr>
        <w:pStyle w:val="Tittel"/>
        <w:rPr>
          <w:sz w:val="40"/>
        </w:rPr>
      </w:pPr>
    </w:p>
    <w:p w14:paraId="3415F579" w14:textId="452C2260" w:rsidR="00BA5469" w:rsidRDefault="00BA5469" w:rsidP="00BA5469">
      <w:pPr>
        <w:pStyle w:val="Tittel"/>
        <w:rPr>
          <w:sz w:val="40"/>
        </w:rPr>
      </w:pPr>
      <w:r>
        <w:rPr>
          <w:sz w:val="40"/>
        </w:rPr>
        <w:t>202</w:t>
      </w:r>
      <w:r w:rsidR="00670F4A">
        <w:rPr>
          <w:sz w:val="40"/>
        </w:rPr>
        <w:t>3</w:t>
      </w:r>
    </w:p>
    <w:p w14:paraId="4976F8F9" w14:textId="77777777" w:rsidR="00BA5469" w:rsidRDefault="00BA5469" w:rsidP="00BA5469">
      <w:pPr>
        <w:pStyle w:val="Tittel"/>
        <w:rPr>
          <w:sz w:val="40"/>
        </w:rPr>
      </w:pPr>
    </w:p>
    <w:p w14:paraId="743A5660" w14:textId="77777777" w:rsidR="00BA5469" w:rsidRDefault="00BA5469" w:rsidP="00BA5469">
      <w:pPr>
        <w:pStyle w:val="Tittel"/>
        <w:rPr>
          <w:sz w:val="40"/>
        </w:rPr>
      </w:pPr>
    </w:p>
    <w:p w14:paraId="7D108C9E" w14:textId="6AB1D6CE" w:rsidR="00BA5469" w:rsidRDefault="00A064F5" w:rsidP="00BA5469">
      <w:pPr>
        <w:pStyle w:val="Tittel"/>
        <w:rPr>
          <w:sz w:val="40"/>
        </w:rPr>
      </w:pPr>
      <w:r>
        <w:rPr>
          <w:sz w:val="40"/>
        </w:rPr>
        <w:t xml:space="preserve">Tariffområdet </w:t>
      </w:r>
      <w:r w:rsidR="0037710E">
        <w:rPr>
          <w:sz w:val="40"/>
        </w:rPr>
        <w:t xml:space="preserve">Oslo kommune </w:t>
      </w:r>
    </w:p>
    <w:p w14:paraId="7EEF9164" w14:textId="77777777" w:rsidR="00BA5469" w:rsidRDefault="00BA5469" w:rsidP="00BA5469">
      <w:pPr>
        <w:pStyle w:val="Tittel"/>
        <w:rPr>
          <w:sz w:val="40"/>
        </w:rPr>
      </w:pPr>
    </w:p>
    <w:p w14:paraId="47A99D3E" w14:textId="0FDF41EF" w:rsidR="00BA5469" w:rsidRDefault="00222F06" w:rsidP="00BA5469">
      <w:pPr>
        <w:pStyle w:val="Tittel"/>
        <w:rPr>
          <w:sz w:val="40"/>
        </w:rPr>
      </w:pPr>
      <w:r>
        <w:rPr>
          <w:noProof/>
        </w:rPr>
        <w:drawing>
          <wp:anchor distT="0" distB="0" distL="114300" distR="114300" simplePos="0" relativeHeight="251658240" behindDoc="0" locked="0" layoutInCell="1" allowOverlap="1" wp14:anchorId="03D5A3C4" wp14:editId="5EB21B97">
            <wp:simplePos x="0" y="0"/>
            <wp:positionH relativeFrom="margin">
              <wp:align>center</wp:align>
            </wp:positionH>
            <wp:positionV relativeFrom="page">
              <wp:posOffset>4475784</wp:posOffset>
            </wp:positionV>
            <wp:extent cx="2878372" cy="781409"/>
            <wp:effectExtent l="0" t="0" r="0" b="0"/>
            <wp:wrapNone/>
            <wp:docPr id="3" name="Grafikk 3"/>
            <wp:cNvGraphicFramePr/>
            <a:graphic xmlns:a="http://schemas.openxmlformats.org/drawingml/2006/main">
              <a:graphicData uri="http://schemas.openxmlformats.org/drawingml/2006/picture">
                <pic:pic xmlns:pic="http://schemas.openxmlformats.org/drawingml/2006/picture">
                  <pic:nvPicPr>
                    <pic:cNvPr id="2" name="Grafikk 2"/>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78372" cy="781409"/>
                    </a:xfrm>
                    <a:prstGeom prst="rect">
                      <a:avLst/>
                    </a:prstGeom>
                  </pic:spPr>
                </pic:pic>
              </a:graphicData>
            </a:graphic>
            <wp14:sizeRelH relativeFrom="margin">
              <wp14:pctWidth>0</wp14:pctWidth>
            </wp14:sizeRelH>
            <wp14:sizeRelV relativeFrom="margin">
              <wp14:pctHeight>0</wp14:pctHeight>
            </wp14:sizeRelV>
          </wp:anchor>
        </w:drawing>
      </w:r>
    </w:p>
    <w:p w14:paraId="51022D5D" w14:textId="3554C390" w:rsidR="00BA5469" w:rsidRDefault="00BA5469" w:rsidP="00BA5469">
      <w:pPr>
        <w:pStyle w:val="Tittel"/>
        <w:rPr>
          <w:sz w:val="40"/>
        </w:rPr>
      </w:pPr>
    </w:p>
    <w:p w14:paraId="5B931A75" w14:textId="77777777" w:rsidR="00BA5469" w:rsidRDefault="00BA5469" w:rsidP="00BA5469">
      <w:pPr>
        <w:pStyle w:val="Tittel"/>
        <w:rPr>
          <w:sz w:val="40"/>
        </w:rPr>
      </w:pPr>
    </w:p>
    <w:p w14:paraId="356AD3E5" w14:textId="77777777" w:rsidR="00BA5469" w:rsidRDefault="00BA5469" w:rsidP="00BA5469">
      <w:pPr>
        <w:pStyle w:val="Tittel"/>
        <w:rPr>
          <w:sz w:val="40"/>
        </w:rPr>
      </w:pPr>
    </w:p>
    <w:p w14:paraId="5E4FC66A" w14:textId="77777777" w:rsidR="00BA5469" w:rsidRDefault="00BA5469" w:rsidP="00BA5469">
      <w:pPr>
        <w:jc w:val="center"/>
        <w:rPr>
          <w:b/>
          <w:sz w:val="40"/>
        </w:rPr>
      </w:pPr>
    </w:p>
    <w:p w14:paraId="357BC2A0" w14:textId="77777777" w:rsidR="00BA5469" w:rsidRDefault="00BA5469" w:rsidP="00BA5469">
      <w:pPr>
        <w:jc w:val="center"/>
        <w:rPr>
          <w:b/>
          <w:sz w:val="40"/>
        </w:rPr>
      </w:pPr>
      <w:r>
        <w:rPr>
          <w:b/>
          <w:sz w:val="40"/>
        </w:rPr>
        <w:t>KRAV NR. 1</w:t>
      </w:r>
    </w:p>
    <w:p w14:paraId="67E6401A" w14:textId="77777777" w:rsidR="00BA5469" w:rsidRDefault="00BA5469" w:rsidP="00BA5469">
      <w:pPr>
        <w:jc w:val="center"/>
        <w:rPr>
          <w:b/>
          <w:sz w:val="40"/>
        </w:rPr>
      </w:pPr>
    </w:p>
    <w:p w14:paraId="07360655" w14:textId="10C0EC87" w:rsidR="00BA5469" w:rsidRDefault="00A6329F" w:rsidP="00222F06">
      <w:pPr>
        <w:spacing w:line="480" w:lineRule="auto"/>
        <w:jc w:val="center"/>
        <w:rPr>
          <w:b/>
          <w:sz w:val="40"/>
        </w:rPr>
      </w:pPr>
      <w:r>
        <w:rPr>
          <w:b/>
          <w:sz w:val="40"/>
        </w:rPr>
        <w:t>27</w:t>
      </w:r>
      <w:r w:rsidR="00BA5469">
        <w:rPr>
          <w:b/>
          <w:sz w:val="40"/>
        </w:rPr>
        <w:t xml:space="preserve">. </w:t>
      </w:r>
      <w:r w:rsidR="008203C5">
        <w:rPr>
          <w:b/>
          <w:sz w:val="40"/>
        </w:rPr>
        <w:t>april</w:t>
      </w:r>
      <w:r w:rsidR="00BA5469">
        <w:rPr>
          <w:b/>
          <w:sz w:val="40"/>
        </w:rPr>
        <w:t xml:space="preserve"> 202</w:t>
      </w:r>
      <w:r w:rsidR="00F13DE4">
        <w:rPr>
          <w:b/>
          <w:sz w:val="40"/>
        </w:rPr>
        <w:t>3</w:t>
      </w:r>
      <w:r w:rsidR="00BA5469">
        <w:rPr>
          <w:b/>
          <w:sz w:val="40"/>
        </w:rPr>
        <w:t xml:space="preserve"> </w:t>
      </w:r>
    </w:p>
    <w:p w14:paraId="356C2DD0" w14:textId="5127A843" w:rsidR="00DF5B74" w:rsidRDefault="00DF5B74" w:rsidP="00222F06">
      <w:pPr>
        <w:spacing w:line="480" w:lineRule="auto"/>
        <w:jc w:val="center"/>
        <w:rPr>
          <w:b/>
          <w:sz w:val="40"/>
        </w:rPr>
      </w:pPr>
      <w:r>
        <w:rPr>
          <w:b/>
          <w:sz w:val="40"/>
        </w:rPr>
        <w:t xml:space="preserve">Kl. </w:t>
      </w:r>
      <w:r w:rsidR="00A6329F">
        <w:rPr>
          <w:b/>
          <w:sz w:val="40"/>
        </w:rPr>
        <w:t>10.00</w:t>
      </w:r>
    </w:p>
    <w:p w14:paraId="3E9D9909" w14:textId="77777777" w:rsidR="00BA5469" w:rsidRDefault="00BA5469" w:rsidP="00BA5469">
      <w:pPr>
        <w:rPr>
          <w:sz w:val="30"/>
        </w:rPr>
      </w:pPr>
      <w:r>
        <w:rPr>
          <w:sz w:val="30"/>
        </w:rPr>
        <w:br w:type="page"/>
      </w:r>
    </w:p>
    <w:p w14:paraId="4DA211CF" w14:textId="77777777" w:rsidR="00F034F0" w:rsidRPr="00220B66" w:rsidRDefault="00F034F0" w:rsidP="00BA5469">
      <w:pPr>
        <w:pStyle w:val="Default"/>
        <w:spacing w:after="120"/>
        <w:rPr>
          <w:rFonts w:ascii="Times New Roman" w:hAnsi="Times New Roman" w:cs="Times New Roman"/>
        </w:rPr>
      </w:pPr>
    </w:p>
    <w:bookmarkEnd w:id="0"/>
    <w:p w14:paraId="60D56D46" w14:textId="134AA85E" w:rsidR="006E675C" w:rsidRPr="006E675C" w:rsidRDefault="006E675C" w:rsidP="00650B3D">
      <w:pPr>
        <w:pStyle w:val="Overskrift1"/>
      </w:pPr>
      <w:r w:rsidRPr="006E675C">
        <w:t>Grunnlaget for forhandlingene</w:t>
      </w:r>
    </w:p>
    <w:p w14:paraId="565C0F2B" w14:textId="77777777" w:rsidR="006E675C" w:rsidRPr="006E675C" w:rsidRDefault="006E675C" w:rsidP="006E675C">
      <w:pPr>
        <w:pStyle w:val="Default"/>
        <w:spacing w:line="360" w:lineRule="auto"/>
        <w:rPr>
          <w:rFonts w:ascii="Times New Roman" w:hAnsi="Times New Roman" w:cs="Times New Roman"/>
        </w:rPr>
      </w:pPr>
      <w:r w:rsidRPr="006E675C">
        <w:rPr>
          <w:rFonts w:ascii="Times New Roman" w:hAnsi="Times New Roman" w:cs="Times New Roman"/>
        </w:rPr>
        <w:t>Akademikerne viser til Overenskomster i Oslo kommune, kapittel 18, paragraf 18.3</w:t>
      </w:r>
    </w:p>
    <w:p w14:paraId="24BEBFF6" w14:textId="4BABBEE6" w:rsidR="006E675C" w:rsidRPr="006E675C" w:rsidRDefault="006E675C" w:rsidP="006E675C">
      <w:pPr>
        <w:pStyle w:val="Default"/>
        <w:spacing w:line="360" w:lineRule="auto"/>
        <w:rPr>
          <w:rFonts w:ascii="Times New Roman" w:hAnsi="Times New Roman" w:cs="Times New Roman"/>
        </w:rPr>
      </w:pPr>
      <w:r w:rsidRPr="006E675C">
        <w:rPr>
          <w:rFonts w:ascii="Times New Roman" w:hAnsi="Times New Roman" w:cs="Times New Roman"/>
        </w:rPr>
        <w:t>2 avtaleår</w:t>
      </w:r>
      <w:r w:rsidR="00A35844">
        <w:rPr>
          <w:rFonts w:ascii="Times New Roman" w:hAnsi="Times New Roman" w:cs="Times New Roman"/>
        </w:rPr>
        <w:t>:</w:t>
      </w:r>
    </w:p>
    <w:p w14:paraId="44D703F4" w14:textId="4117E3DA" w:rsidR="006E675C" w:rsidRPr="00650B3D" w:rsidRDefault="006E675C" w:rsidP="006E675C">
      <w:pPr>
        <w:pStyle w:val="Default"/>
        <w:spacing w:line="360" w:lineRule="auto"/>
        <w:rPr>
          <w:rFonts w:ascii="Times New Roman" w:hAnsi="Times New Roman" w:cs="Times New Roman"/>
          <w:i/>
          <w:iCs/>
        </w:rPr>
      </w:pPr>
      <w:r w:rsidRPr="00650B3D">
        <w:rPr>
          <w:rFonts w:ascii="Times New Roman" w:hAnsi="Times New Roman" w:cs="Times New Roman"/>
          <w:i/>
          <w:iCs/>
        </w:rPr>
        <w:t>«Før utløpet av 1. avtaleår, skal det opptas forhandlinger mellom Oslo kommune og forhandlingssammenslutningene om eventuell lønnsregulering for 2. avtaleår. Partene er enige om at forhandlingene skal føres på grunnlag av den alminnelige økonomiske situasjonen på forhandlingstidspunktet og utsiktene for 2. avtaleår, samt lønnsutviklingen for arbeidere og funksjonærer i industrien i LO/NHO-området, og andre sammenlignbare tariffområder legges til grunn for forhandlingene. En troverdig ramme for lønnsutviklingen i frontfaget i 202</w:t>
      </w:r>
      <w:r w:rsidR="00CD28A2">
        <w:rPr>
          <w:rFonts w:ascii="Times New Roman" w:hAnsi="Times New Roman" w:cs="Times New Roman"/>
          <w:i/>
          <w:iCs/>
        </w:rPr>
        <w:t>3</w:t>
      </w:r>
      <w:r w:rsidRPr="00650B3D">
        <w:rPr>
          <w:rFonts w:ascii="Times New Roman" w:hAnsi="Times New Roman" w:cs="Times New Roman"/>
          <w:i/>
          <w:iCs/>
        </w:rPr>
        <w:t xml:space="preserve"> er også en del av grunnlaget. </w:t>
      </w:r>
    </w:p>
    <w:p w14:paraId="6C1E2EA8" w14:textId="77777777" w:rsidR="006E675C" w:rsidRPr="00650B3D" w:rsidRDefault="006E675C" w:rsidP="006E675C">
      <w:pPr>
        <w:pStyle w:val="Default"/>
        <w:spacing w:line="360" w:lineRule="auto"/>
        <w:rPr>
          <w:rFonts w:ascii="Times New Roman" w:hAnsi="Times New Roman" w:cs="Times New Roman"/>
          <w:i/>
          <w:iCs/>
        </w:rPr>
      </w:pPr>
    </w:p>
    <w:p w14:paraId="65F27468" w14:textId="556ED0CE" w:rsidR="006E675C" w:rsidRPr="00650B3D" w:rsidRDefault="006E675C" w:rsidP="006E675C">
      <w:pPr>
        <w:pStyle w:val="Default"/>
        <w:spacing w:line="360" w:lineRule="auto"/>
        <w:rPr>
          <w:rFonts w:ascii="Times New Roman" w:hAnsi="Times New Roman" w:cs="Times New Roman"/>
          <w:i/>
          <w:iCs/>
        </w:rPr>
      </w:pPr>
      <w:r w:rsidRPr="00650B3D">
        <w:rPr>
          <w:rFonts w:ascii="Times New Roman" w:hAnsi="Times New Roman" w:cs="Times New Roman"/>
          <w:i/>
          <w:iCs/>
        </w:rPr>
        <w:t>Hvis partene ikke blir enige ved forhandlinger, kan partene si opp Hoved­tariffavtalen innen 14 – fjorten – dager etter at forhandlingene er avsluttet og med 14 – fjorten – dagers varsel – med utløp tidligst 1. mai 202</w:t>
      </w:r>
      <w:r w:rsidR="00CD28A2">
        <w:rPr>
          <w:rFonts w:ascii="Times New Roman" w:hAnsi="Times New Roman" w:cs="Times New Roman"/>
          <w:i/>
          <w:iCs/>
        </w:rPr>
        <w:t>3</w:t>
      </w:r>
      <w:r w:rsidRPr="00650B3D">
        <w:rPr>
          <w:rFonts w:ascii="Times New Roman" w:hAnsi="Times New Roman" w:cs="Times New Roman"/>
          <w:i/>
          <w:iCs/>
        </w:rPr>
        <w:t>.</w:t>
      </w:r>
    </w:p>
    <w:p w14:paraId="4DEF1DBF" w14:textId="77777777" w:rsidR="006E675C" w:rsidRPr="00650B3D" w:rsidRDefault="006E675C" w:rsidP="006E675C">
      <w:pPr>
        <w:pStyle w:val="Default"/>
        <w:spacing w:line="360" w:lineRule="auto"/>
        <w:rPr>
          <w:rFonts w:ascii="Times New Roman" w:hAnsi="Times New Roman" w:cs="Times New Roman"/>
          <w:i/>
          <w:iCs/>
        </w:rPr>
      </w:pPr>
    </w:p>
    <w:p w14:paraId="57EB67F6" w14:textId="77777777" w:rsidR="006E675C" w:rsidRPr="00650B3D" w:rsidRDefault="006E675C" w:rsidP="006E675C">
      <w:pPr>
        <w:pStyle w:val="Default"/>
        <w:spacing w:line="360" w:lineRule="auto"/>
        <w:rPr>
          <w:rFonts w:ascii="Times New Roman" w:hAnsi="Times New Roman" w:cs="Times New Roman"/>
          <w:i/>
          <w:iCs/>
        </w:rPr>
      </w:pPr>
      <w:r w:rsidRPr="00650B3D">
        <w:rPr>
          <w:rFonts w:ascii="Times New Roman" w:hAnsi="Times New Roman" w:cs="Times New Roman"/>
          <w:i/>
          <w:iCs/>
        </w:rPr>
        <w:t>Arbeidstakerorganisasjonenes valgte organer (representantskap, landsstyre, hovedstyre) skal ha fullmakt til å godkjenne et forhandlingsresultat eller meglingsforslag.</w:t>
      </w:r>
    </w:p>
    <w:p w14:paraId="7D001A69" w14:textId="77777777" w:rsidR="006E675C" w:rsidRPr="00650B3D" w:rsidRDefault="006E675C" w:rsidP="006E675C">
      <w:pPr>
        <w:pStyle w:val="Default"/>
        <w:spacing w:line="360" w:lineRule="auto"/>
        <w:rPr>
          <w:rFonts w:ascii="Times New Roman" w:hAnsi="Times New Roman" w:cs="Times New Roman"/>
          <w:i/>
          <w:iCs/>
        </w:rPr>
      </w:pPr>
    </w:p>
    <w:p w14:paraId="08022A61" w14:textId="77777777" w:rsidR="006E675C" w:rsidRPr="00650B3D" w:rsidRDefault="006E675C" w:rsidP="006E675C">
      <w:pPr>
        <w:pStyle w:val="Default"/>
        <w:spacing w:line="360" w:lineRule="auto"/>
        <w:rPr>
          <w:rFonts w:ascii="Times New Roman" w:hAnsi="Times New Roman" w:cs="Times New Roman"/>
          <w:i/>
          <w:iCs/>
        </w:rPr>
      </w:pPr>
      <w:r w:rsidRPr="00650B3D">
        <w:rPr>
          <w:rFonts w:ascii="Times New Roman" w:hAnsi="Times New Roman" w:cs="Times New Roman"/>
          <w:i/>
          <w:iCs/>
        </w:rPr>
        <w:t xml:space="preserve">Tvistebehandling (interessetvist) omfatter lønnsregulering etter første ledd ovenfor, og andre enkeltstående spørsmål </w:t>
      </w:r>
      <w:proofErr w:type="gramStart"/>
      <w:r w:rsidRPr="00650B3D">
        <w:rPr>
          <w:rFonts w:ascii="Times New Roman" w:hAnsi="Times New Roman" w:cs="Times New Roman"/>
          <w:i/>
          <w:iCs/>
        </w:rPr>
        <w:t>vedrørende</w:t>
      </w:r>
      <w:proofErr w:type="gramEnd"/>
      <w:r w:rsidRPr="00650B3D">
        <w:rPr>
          <w:rFonts w:ascii="Times New Roman" w:hAnsi="Times New Roman" w:cs="Times New Roman"/>
          <w:i/>
          <w:iCs/>
        </w:rPr>
        <w:t xml:space="preserve"> lønns- og arbeidsvilkår som partene er enige om å ta opp under forhandlingene. Andre lønns- og arbeidsvilkår kan ikke bringes inn før tariffavtalen er opphørt, jf. § 18.1.»</w:t>
      </w:r>
    </w:p>
    <w:p w14:paraId="109B48AA" w14:textId="77777777" w:rsidR="006E675C" w:rsidRDefault="006E675C" w:rsidP="00222F06">
      <w:pPr>
        <w:pStyle w:val="Default"/>
        <w:spacing w:line="360" w:lineRule="auto"/>
        <w:rPr>
          <w:rFonts w:ascii="Times New Roman" w:hAnsi="Times New Roman" w:cs="Times New Roman"/>
        </w:rPr>
      </w:pPr>
    </w:p>
    <w:p w14:paraId="523E2814" w14:textId="09B0D978" w:rsidR="006E675C" w:rsidRDefault="00A35844" w:rsidP="00650B3D">
      <w:pPr>
        <w:pStyle w:val="Overskrift1"/>
      </w:pPr>
      <w:r>
        <w:t>Innledning</w:t>
      </w:r>
    </w:p>
    <w:p w14:paraId="127E8451" w14:textId="3E6211B8" w:rsidR="00667741" w:rsidRDefault="00667741" w:rsidP="00667741">
      <w:pPr>
        <w:pStyle w:val="Default"/>
        <w:spacing w:after="120"/>
        <w:rPr>
          <w:rFonts w:ascii="Times New Roman" w:hAnsi="Times New Roman" w:cs="Times New Roman"/>
        </w:rPr>
      </w:pPr>
      <w:r w:rsidRPr="00F453AD">
        <w:rPr>
          <w:rFonts w:ascii="Times New Roman" w:hAnsi="Times New Roman" w:cs="Times New Roman"/>
        </w:rPr>
        <w:t xml:space="preserve">Norsk og internasjonal økonomi er i en urolig tid. Krigen i Ukraina og ettervirkninger fra pandemien gjør situasjonen fremover usikker. Prisstigningen er høy, rentene øker og energikrisen rammer bredt og sterkt. </w:t>
      </w:r>
      <w:r w:rsidR="00CE72CD" w:rsidRPr="00F453AD">
        <w:rPr>
          <w:rFonts w:ascii="Times New Roman" w:hAnsi="Times New Roman" w:cs="Times New Roman"/>
        </w:rPr>
        <w:t>Inflasjon og renteøkning er faktorer som har hatt stor innvirkning på folks økonomi.</w:t>
      </w:r>
      <w:r w:rsidR="00CE72CD">
        <w:rPr>
          <w:rFonts w:ascii="Times New Roman" w:hAnsi="Times New Roman" w:cs="Times New Roman"/>
        </w:rPr>
        <w:t xml:space="preserve"> </w:t>
      </w:r>
      <w:r w:rsidRPr="00F453AD">
        <w:rPr>
          <w:rFonts w:ascii="Times New Roman" w:hAnsi="Times New Roman" w:cs="Times New Roman"/>
        </w:rPr>
        <w:t xml:space="preserve">Hovedutfordringen i arbeidsmarkedet i dag er tilgangen på kompetent arbeidskraft og ledigheten er lav. Så langt er altså ikke arbeidsmarkedet blitt påvirket i vesentlig grad av urolighetene i verden, men dette bildet kan fort endre seg. </w:t>
      </w:r>
    </w:p>
    <w:p w14:paraId="523BDB20" w14:textId="77777777" w:rsidR="00FB229F" w:rsidRDefault="00FB229F" w:rsidP="00667741">
      <w:pPr>
        <w:pStyle w:val="Default"/>
        <w:spacing w:after="120"/>
        <w:rPr>
          <w:rFonts w:ascii="Times New Roman" w:hAnsi="Times New Roman" w:cs="Times New Roman"/>
        </w:rPr>
      </w:pPr>
    </w:p>
    <w:p w14:paraId="5370A2E6" w14:textId="0E439367" w:rsidR="008276BC" w:rsidRPr="000B12FA" w:rsidRDefault="008276BC" w:rsidP="008276BC">
      <w:pPr>
        <w:pStyle w:val="Default"/>
        <w:spacing w:after="120"/>
        <w:rPr>
          <w:rFonts w:ascii="Times New Roman" w:hAnsi="Times New Roman" w:cs="Times New Roman"/>
        </w:rPr>
      </w:pPr>
      <w:r w:rsidRPr="000B12FA">
        <w:rPr>
          <w:rFonts w:ascii="Times New Roman" w:hAnsi="Times New Roman" w:cs="Times New Roman"/>
        </w:rPr>
        <w:t xml:space="preserve">I tider hvor den økonomiske situasjonen er usikker, kombinert med </w:t>
      </w:r>
      <w:r w:rsidR="004502AF">
        <w:rPr>
          <w:rFonts w:ascii="Times New Roman" w:hAnsi="Times New Roman" w:cs="Times New Roman"/>
        </w:rPr>
        <w:t xml:space="preserve">for </w:t>
      </w:r>
      <w:r w:rsidRPr="000B12FA">
        <w:rPr>
          <w:rFonts w:ascii="Times New Roman" w:hAnsi="Times New Roman" w:cs="Times New Roman"/>
        </w:rPr>
        <w:t xml:space="preserve">lave anslag for </w:t>
      </w:r>
      <w:r w:rsidRPr="00A6329F">
        <w:rPr>
          <w:rFonts w:ascii="Times New Roman" w:hAnsi="Times New Roman" w:cs="Times New Roman"/>
        </w:rPr>
        <w:t>frontfaget</w:t>
      </w:r>
      <w:r w:rsidR="00230234" w:rsidRPr="00A6329F">
        <w:rPr>
          <w:rFonts w:ascii="Times New Roman" w:hAnsi="Times New Roman" w:cs="Times New Roman"/>
        </w:rPr>
        <w:t xml:space="preserve"> de siste årene</w:t>
      </w:r>
      <w:r w:rsidRPr="000B12FA">
        <w:rPr>
          <w:rFonts w:ascii="Times New Roman" w:hAnsi="Times New Roman" w:cs="Times New Roman"/>
        </w:rPr>
        <w:t>, er det viktig at fleksibiliteten som ligger i frontfagsmodellen benyttes. Akademikerne støtter opp om frontfagsmodellen, som et koordinerende element for lønnsdannelsen. En forutsetning for Akademikernes oppslutning om modellen er at resultatene i frontfaget skal være en retningsgivende norm over tid. Vi legger vekt på følgende fra NOU 2021: 2, s. 28:</w:t>
      </w:r>
    </w:p>
    <w:p w14:paraId="232636B6" w14:textId="77777777" w:rsidR="008276BC" w:rsidRPr="00C65960" w:rsidRDefault="008276BC" w:rsidP="008276BC">
      <w:pPr>
        <w:pStyle w:val="Default"/>
        <w:spacing w:after="120"/>
        <w:rPr>
          <w:rFonts w:ascii="Times New Roman" w:hAnsi="Times New Roman" w:cs="Times New Roman"/>
          <w:i/>
          <w:iCs/>
        </w:rPr>
      </w:pPr>
      <w:r w:rsidRPr="00C65960">
        <w:rPr>
          <w:rFonts w:ascii="Times New Roman" w:hAnsi="Times New Roman" w:cs="Times New Roman"/>
          <w:i/>
          <w:iCs/>
        </w:rPr>
        <w:lastRenderedPageBreak/>
        <w:t>«Lønnsveksten i frontfaget skal verken være gulv eller tak, men en norm som skal sikre at lønnsveksten i konkurranseutsatt sektor over tid er retningsgivende for andre sektorer. Selve lønnsforhandlingene er partenes ansvar. Profilen i oppgjøret i frontfaget skal ikke overføres til andre avtaleområder, men derimot bestemmes i det enkelte området ut fra forholdene der. Koordineringen skjer gjennom sentrale forhandlinger og lokal kollektiv lønnsdannelse. Partene i de ulike forhandlingsområdene har selv ansvar for fordelingen av rammen mellom ulike grupper innen sitt område. I noen tariffområder skjer lønnsdannelsen i hovedsak gjennom sentrale forhandlinger, noen steder både sentrale og lokale forhandlinger og i noen områder skjer den utelukkende gjennom lokal kollektiv lønnsdannelse i den enkelte virksomhet.»</w:t>
      </w:r>
    </w:p>
    <w:p w14:paraId="0C0D9FD7" w14:textId="77777777" w:rsidR="008276BC" w:rsidRPr="000B12FA" w:rsidRDefault="008276BC" w:rsidP="008276BC">
      <w:pPr>
        <w:pStyle w:val="Default"/>
        <w:spacing w:after="120"/>
        <w:rPr>
          <w:rFonts w:ascii="Times New Roman" w:hAnsi="Times New Roman" w:cs="Times New Roman"/>
        </w:rPr>
      </w:pPr>
    </w:p>
    <w:p w14:paraId="18921784" w14:textId="7E46089B" w:rsidR="00667741" w:rsidRDefault="008276BC" w:rsidP="00667741">
      <w:pPr>
        <w:spacing w:after="120"/>
        <w:rPr>
          <w:szCs w:val="24"/>
        </w:rPr>
      </w:pPr>
      <w:r w:rsidRPr="000B12FA">
        <w:t xml:space="preserve">Fleksibiliteten </w:t>
      </w:r>
      <w:r>
        <w:t xml:space="preserve">i frontfagsmodellen </w:t>
      </w:r>
      <w:r w:rsidRPr="000B12FA">
        <w:t xml:space="preserve">skal sørge for en effektiv allokering av arbeidskraft mellom sektorer, og konsekvensen av dette er at det skal og må være rom for ulike økonomiske rammer i ulike sektorer. Sektorene og virksomhetene må se sitt eget økonomiske handlingsrom i lys av behovet for å beholde og rekruttere nødvendig kompetanse. Når offentlig sektor sakker akterut i </w:t>
      </w:r>
      <w:r w:rsidRPr="00A6329F">
        <w:t>lønns</w:t>
      </w:r>
      <w:r w:rsidR="00E43FF8" w:rsidRPr="00A6329F">
        <w:t>utviklingen</w:t>
      </w:r>
      <w:r w:rsidRPr="000B12FA">
        <w:t xml:space="preserve">, mister man kompetanse som er viktig for å opprettholde kvaliteten på tjenesteyting, beredskap og rettsikkerhet. </w:t>
      </w:r>
      <w:proofErr w:type="gramStart"/>
      <w:r w:rsidRPr="000B12FA">
        <w:t>Fokus</w:t>
      </w:r>
      <w:proofErr w:type="gramEnd"/>
      <w:r w:rsidRPr="000B12FA">
        <w:t xml:space="preserve"> på en konkurransedyktig offentlig sektor er ikke minst viktig i en situasjon hvor arbeidsledigheten er svært lav, da kampen om å få rett kompetanse på rett sted tilspisses.</w:t>
      </w:r>
    </w:p>
    <w:p w14:paraId="18B5564C" w14:textId="77777777" w:rsidR="00667741" w:rsidRPr="00220B66" w:rsidRDefault="00667741" w:rsidP="00667741">
      <w:pPr>
        <w:pStyle w:val="Default"/>
        <w:spacing w:after="120"/>
        <w:rPr>
          <w:rFonts w:ascii="Times New Roman" w:hAnsi="Times New Roman" w:cs="Times New Roman"/>
        </w:rPr>
      </w:pPr>
    </w:p>
    <w:p w14:paraId="7FBC5F32" w14:textId="18D78D8F" w:rsidR="00667741" w:rsidRPr="00125E3A" w:rsidRDefault="00AD4439" w:rsidP="00667741">
      <w:pPr>
        <w:pStyle w:val="Default"/>
        <w:spacing w:after="120"/>
        <w:rPr>
          <w:rFonts w:ascii="Times New Roman" w:hAnsi="Times New Roman" w:cs="Times New Roman"/>
          <w:b/>
          <w:bCs/>
        </w:rPr>
      </w:pPr>
      <w:r w:rsidRPr="00A6329F">
        <w:rPr>
          <w:rFonts w:ascii="Times New Roman" w:hAnsi="Times New Roman" w:cs="Times New Roman"/>
          <w:b/>
          <w:bCs/>
        </w:rPr>
        <w:t>Ø</w:t>
      </w:r>
      <w:r w:rsidR="00667741" w:rsidRPr="00A6329F">
        <w:rPr>
          <w:rFonts w:ascii="Times New Roman" w:hAnsi="Times New Roman" w:cs="Times New Roman"/>
          <w:b/>
          <w:bCs/>
        </w:rPr>
        <w:t>konomisk</w:t>
      </w:r>
      <w:r w:rsidR="00D21310" w:rsidRPr="00A6329F">
        <w:rPr>
          <w:rFonts w:ascii="Times New Roman" w:hAnsi="Times New Roman" w:cs="Times New Roman"/>
          <w:b/>
          <w:bCs/>
        </w:rPr>
        <w:t xml:space="preserve"> bilde før oppgjøret</w:t>
      </w:r>
    </w:p>
    <w:p w14:paraId="789D0D34" w14:textId="63B1A2DC" w:rsidR="00667741" w:rsidRDefault="00667741" w:rsidP="00667741">
      <w:pPr>
        <w:pStyle w:val="Default"/>
        <w:spacing w:after="120"/>
        <w:rPr>
          <w:rFonts w:ascii="Times New Roman" w:hAnsi="Times New Roman" w:cs="Times New Roman"/>
        </w:rPr>
      </w:pPr>
      <w:r w:rsidRPr="000B12FA">
        <w:rPr>
          <w:rFonts w:ascii="Times New Roman" w:hAnsi="Times New Roman" w:cs="Times New Roman"/>
        </w:rPr>
        <w:t>Kraftig prisvekst i 2022 samtidig med forholdsvis moderate lønnsoppgjør, medførte en reallønnsnedgang for store deler av arbeidstakerne i 2022. Både SSB og Norges Bank forventer høyere lønnsvekst i 2023 enn i 2022, som følge av god lønnsomhet i mange virksomheter både i og utenfor frontfaget.</w:t>
      </w:r>
    </w:p>
    <w:p w14:paraId="3C107076" w14:textId="77777777" w:rsidR="00667741" w:rsidRDefault="00667741" w:rsidP="00667741">
      <w:pPr>
        <w:pStyle w:val="Default"/>
        <w:spacing w:after="120"/>
        <w:rPr>
          <w:rFonts w:ascii="Times New Roman" w:hAnsi="Times New Roman" w:cs="Times New Roman"/>
        </w:rPr>
      </w:pPr>
    </w:p>
    <w:p w14:paraId="5DB74059" w14:textId="77777777" w:rsidR="00667741" w:rsidRPr="00754F26" w:rsidRDefault="00667741" w:rsidP="00667741">
      <w:pPr>
        <w:pStyle w:val="Default"/>
        <w:spacing w:after="120"/>
        <w:rPr>
          <w:rFonts w:ascii="Times New Roman" w:hAnsi="Times New Roman" w:cs="Times New Roman"/>
          <w:color w:val="auto"/>
        </w:rPr>
      </w:pPr>
      <w:r>
        <w:rPr>
          <w:rFonts w:ascii="Times New Roman" w:hAnsi="Times New Roman" w:cs="Times New Roman"/>
        </w:rPr>
        <w:t>Ved</w:t>
      </w:r>
      <w:r w:rsidRPr="00220B66">
        <w:rPr>
          <w:rFonts w:ascii="Times New Roman" w:hAnsi="Times New Roman" w:cs="Times New Roman"/>
        </w:rPr>
        <w:t xml:space="preserve"> inngangen av lønnsoppgjørene i 202</w:t>
      </w:r>
      <w:r>
        <w:rPr>
          <w:rFonts w:ascii="Times New Roman" w:hAnsi="Times New Roman" w:cs="Times New Roman"/>
        </w:rPr>
        <w:t>3</w:t>
      </w:r>
      <w:r w:rsidRPr="00220B66">
        <w:rPr>
          <w:rFonts w:ascii="Times New Roman" w:hAnsi="Times New Roman" w:cs="Times New Roman"/>
        </w:rPr>
        <w:t xml:space="preserve"> har TBU anslått prisveksten </w:t>
      </w:r>
      <w:r w:rsidRPr="00ED0E75">
        <w:rPr>
          <w:rFonts w:ascii="Times New Roman" w:hAnsi="Times New Roman" w:cs="Times New Roman"/>
          <w:color w:val="auto"/>
        </w:rPr>
        <w:t xml:space="preserve">til </w:t>
      </w:r>
      <w:r w:rsidRPr="004C05F8">
        <w:rPr>
          <w:rFonts w:ascii="Times New Roman" w:hAnsi="Times New Roman" w:cs="Times New Roman"/>
          <w:color w:val="auto"/>
        </w:rPr>
        <w:t>4,9 %.</w:t>
      </w:r>
      <w:r w:rsidRPr="00ED0E75">
        <w:rPr>
          <w:rFonts w:ascii="Times New Roman" w:hAnsi="Times New Roman" w:cs="Times New Roman"/>
          <w:color w:val="auto"/>
        </w:rPr>
        <w:t xml:space="preserve"> </w:t>
      </w:r>
      <w:r w:rsidRPr="00754F26">
        <w:rPr>
          <w:rFonts w:ascii="Times New Roman" w:hAnsi="Times New Roman" w:cs="Times New Roman"/>
          <w:color w:val="auto"/>
        </w:rPr>
        <w:t>Det er særlig utviklingen i kronekursen som gir et høyere anslag i de</w:t>
      </w:r>
      <w:r>
        <w:rPr>
          <w:rFonts w:ascii="Times New Roman" w:hAnsi="Times New Roman" w:cs="Times New Roman"/>
          <w:color w:val="auto"/>
        </w:rPr>
        <w:t>n</w:t>
      </w:r>
      <w:r w:rsidRPr="00754F26">
        <w:rPr>
          <w:rFonts w:ascii="Times New Roman" w:hAnsi="Times New Roman" w:cs="Times New Roman"/>
          <w:color w:val="auto"/>
        </w:rPr>
        <w:t xml:space="preserve"> oppdaterte beregningen</w:t>
      </w:r>
      <w:r>
        <w:rPr>
          <w:rFonts w:ascii="Times New Roman" w:hAnsi="Times New Roman" w:cs="Times New Roman"/>
          <w:color w:val="auto"/>
        </w:rPr>
        <w:t xml:space="preserve"> fra 13. mars. Usikkerheten i prognosen er</w:t>
      </w:r>
      <w:r w:rsidRPr="00FD31E6">
        <w:rPr>
          <w:rFonts w:ascii="Times New Roman" w:hAnsi="Times New Roman" w:cs="Times New Roman"/>
          <w:color w:val="auto"/>
        </w:rPr>
        <w:t xml:space="preserve"> særlig </w:t>
      </w:r>
      <w:r>
        <w:rPr>
          <w:rFonts w:ascii="Times New Roman" w:hAnsi="Times New Roman" w:cs="Times New Roman"/>
          <w:color w:val="auto"/>
        </w:rPr>
        <w:t xml:space="preserve">knyttet til </w:t>
      </w:r>
      <w:r w:rsidRPr="00FD31E6">
        <w:rPr>
          <w:rFonts w:ascii="Times New Roman" w:hAnsi="Times New Roman" w:cs="Times New Roman"/>
          <w:color w:val="auto"/>
        </w:rPr>
        <w:t>utviklingen i valutakursen, men også utviklingen i energiprisene, matvareprisene og den generelle usikkerheten knyttet til den internasjonale situasjonen.</w:t>
      </w:r>
    </w:p>
    <w:p w14:paraId="5A2C7C3C" w14:textId="77777777" w:rsidR="00667741" w:rsidRDefault="00667741" w:rsidP="00667741">
      <w:pPr>
        <w:pStyle w:val="Default"/>
        <w:spacing w:after="120"/>
        <w:rPr>
          <w:rFonts w:ascii="Times New Roman" w:hAnsi="Times New Roman" w:cs="Times New Roman"/>
        </w:rPr>
      </w:pPr>
    </w:p>
    <w:p w14:paraId="77A6E4D5" w14:textId="1044EE25" w:rsidR="00667741" w:rsidRPr="00220B66" w:rsidRDefault="00667741" w:rsidP="00667741">
      <w:pPr>
        <w:pStyle w:val="Default"/>
        <w:spacing w:after="120"/>
        <w:rPr>
          <w:rFonts w:ascii="Times New Roman" w:hAnsi="Times New Roman" w:cs="Times New Roman"/>
        </w:rPr>
      </w:pPr>
      <w:r w:rsidRPr="007B6B3A">
        <w:rPr>
          <w:rFonts w:ascii="Times New Roman" w:hAnsi="Times New Roman" w:cs="Times New Roman"/>
        </w:rPr>
        <w:t xml:space="preserve">Tallene beregnet av </w:t>
      </w:r>
      <w:r w:rsidR="00EA3B07">
        <w:rPr>
          <w:rFonts w:ascii="Times New Roman" w:hAnsi="Times New Roman" w:cs="Times New Roman"/>
        </w:rPr>
        <w:t xml:space="preserve">Oslo kommunes beregningsutvalg </w:t>
      </w:r>
      <w:r w:rsidRPr="007B6B3A">
        <w:rPr>
          <w:rFonts w:ascii="Times New Roman" w:hAnsi="Times New Roman" w:cs="Times New Roman"/>
        </w:rPr>
        <w:t>viser et overheng inn i 202</w:t>
      </w:r>
      <w:r>
        <w:rPr>
          <w:rFonts w:ascii="Times New Roman" w:hAnsi="Times New Roman" w:cs="Times New Roman"/>
        </w:rPr>
        <w:t>3</w:t>
      </w:r>
      <w:r w:rsidRPr="007B6B3A">
        <w:rPr>
          <w:rFonts w:ascii="Times New Roman" w:hAnsi="Times New Roman" w:cs="Times New Roman"/>
        </w:rPr>
        <w:t xml:space="preserve"> på </w:t>
      </w:r>
      <w:r w:rsidR="00533C38">
        <w:rPr>
          <w:rFonts w:ascii="Times New Roman" w:hAnsi="Times New Roman" w:cs="Times New Roman"/>
        </w:rPr>
        <w:t>1,26</w:t>
      </w:r>
      <w:r w:rsidRPr="007B6B3A">
        <w:rPr>
          <w:rFonts w:ascii="Times New Roman" w:hAnsi="Times New Roman" w:cs="Times New Roman"/>
        </w:rPr>
        <w:t xml:space="preserve"> % for </w:t>
      </w:r>
      <w:r w:rsidR="00B463B3">
        <w:rPr>
          <w:rFonts w:ascii="Times New Roman" w:hAnsi="Times New Roman" w:cs="Times New Roman"/>
        </w:rPr>
        <w:t>tariffområdet</w:t>
      </w:r>
      <w:r w:rsidRPr="007B6B3A">
        <w:rPr>
          <w:rFonts w:ascii="Times New Roman" w:hAnsi="Times New Roman" w:cs="Times New Roman"/>
        </w:rPr>
        <w:t xml:space="preserve"> samlet. </w:t>
      </w:r>
    </w:p>
    <w:p w14:paraId="58A5B3D1" w14:textId="77777777" w:rsidR="00667741" w:rsidRDefault="00667741" w:rsidP="00667741">
      <w:pPr>
        <w:pStyle w:val="Default"/>
        <w:spacing w:after="120"/>
        <w:rPr>
          <w:rFonts w:ascii="Times New Roman" w:hAnsi="Times New Roman" w:cs="Times New Roman"/>
        </w:rPr>
      </w:pPr>
    </w:p>
    <w:p w14:paraId="67F03D41" w14:textId="7C89D412" w:rsidR="00667741" w:rsidRPr="00220B66" w:rsidRDefault="00667741" w:rsidP="00667741">
      <w:pPr>
        <w:pStyle w:val="Default"/>
        <w:spacing w:after="120"/>
        <w:rPr>
          <w:rFonts w:ascii="Times New Roman" w:hAnsi="Times New Roman" w:cs="Times New Roman"/>
        </w:rPr>
      </w:pPr>
      <w:r w:rsidRPr="003D20F0">
        <w:rPr>
          <w:rFonts w:ascii="Times New Roman" w:hAnsi="Times New Roman" w:cs="Times New Roman"/>
        </w:rPr>
        <w:t xml:space="preserve">Forhandlingene i frontfaget er avsluttet og resultatet anslås til </w:t>
      </w:r>
      <w:r w:rsidR="004502AF">
        <w:rPr>
          <w:rFonts w:ascii="Times New Roman" w:hAnsi="Times New Roman" w:cs="Times New Roman"/>
        </w:rPr>
        <w:t>5,2</w:t>
      </w:r>
      <w:r w:rsidRPr="003D20F0">
        <w:rPr>
          <w:rFonts w:ascii="Times New Roman" w:hAnsi="Times New Roman" w:cs="Times New Roman"/>
        </w:rPr>
        <w:t xml:space="preserve"> %. </w:t>
      </w:r>
      <w:r w:rsidRPr="00220B66">
        <w:rPr>
          <w:rFonts w:ascii="Times New Roman" w:hAnsi="Times New Roman" w:cs="Times New Roman"/>
        </w:rPr>
        <w:t>Det er imidlertid viktig å presisere at den anslåtte rammen for frontfaget hverken danner tak eller gulv for lønnsveksten i de påfølgende tariffoppgjørene.</w:t>
      </w:r>
    </w:p>
    <w:p w14:paraId="582C31B4" w14:textId="77777777" w:rsidR="003439E2" w:rsidRDefault="003439E2" w:rsidP="009846CA"/>
    <w:p w14:paraId="0C5F6A40" w14:textId="2BA6BB9C" w:rsidR="009846CA" w:rsidRDefault="009846CA" w:rsidP="009846CA">
      <w:r>
        <w:t>Til tross for usikkerheten, ser vi at norsk økonomi går godt. Dette tilsier at det både er rom og behov for et godt lønnsoppgjør, for å sikre og forbedre</w:t>
      </w:r>
      <w:r w:rsidR="000E3675">
        <w:t xml:space="preserve"> </w:t>
      </w:r>
      <w:r>
        <w:t xml:space="preserve">kommunens konkurranseevne </w:t>
      </w:r>
      <w:r w:rsidR="00EE4C39">
        <w:t>slik at de</w:t>
      </w:r>
      <w:r w:rsidR="004C760D">
        <w:t>n</w:t>
      </w:r>
      <w:r w:rsidR="00EE4C39">
        <w:t xml:space="preserve"> kan</w:t>
      </w:r>
      <w:r>
        <w:t xml:space="preserve"> tiltrekke seg og beholde arbeidskraft. Arbeidsmarkedet er godt for våre medlemmer, og dette må gjenspeiles i lønnsnivået. </w:t>
      </w:r>
      <w:r w:rsidRPr="00483BE2">
        <w:t xml:space="preserve">Etter å ha opplevd reallønnsnedgang og svekket konkurransekraft de siste årene, forventer nå Akademikerne </w:t>
      </w:r>
      <w:r w:rsidR="000E3675">
        <w:t xml:space="preserve">kommune </w:t>
      </w:r>
      <w:r w:rsidRPr="00483BE2">
        <w:t xml:space="preserve">en reallønnsvekst. </w:t>
      </w:r>
    </w:p>
    <w:p w14:paraId="2F0EEA41" w14:textId="77777777" w:rsidR="00D41E4A" w:rsidRDefault="00D41E4A" w:rsidP="00650B3D"/>
    <w:p w14:paraId="58FB1FE3" w14:textId="050B1B60" w:rsidR="00D41E4A" w:rsidRPr="00CA0647" w:rsidRDefault="00D41E4A" w:rsidP="00650B3D">
      <w:pPr>
        <w:rPr>
          <w:b/>
          <w:bCs/>
        </w:rPr>
      </w:pPr>
      <w:r w:rsidRPr="00CA0647">
        <w:rPr>
          <w:b/>
          <w:bCs/>
        </w:rPr>
        <w:lastRenderedPageBreak/>
        <w:t>Lønnsdannelse i Oslo kommune</w:t>
      </w:r>
    </w:p>
    <w:p w14:paraId="06354847" w14:textId="7D48E17D" w:rsidR="00630080" w:rsidRDefault="00630080" w:rsidP="00630080">
      <w:r w:rsidRPr="00C65960">
        <w:t>Akademikerne arbeider for en lønnspolitikk hvor lønnsplassering og lønnsdannelse skjer lokalt i den enkelte virksomhet</w:t>
      </w:r>
      <w:r w:rsidR="002A3B77">
        <w:t>,</w:t>
      </w:r>
      <w:r w:rsidRPr="00C65960">
        <w:t xml:space="preserve"> og gjennomføres av de partene som kjenner virksom</w:t>
      </w:r>
      <w:r w:rsidR="00D3050A">
        <w:t>hetens</w:t>
      </w:r>
      <w:r w:rsidRPr="00C65960">
        <w:t xml:space="preserve"> kompetansebehov og rekrutteringssituasjon best. I offentlig sektor forutsetter det at de lokale partene vurderer lønnsplassering og lønnsutvikling gjennom lokale kollektive forhandlinger.</w:t>
      </w:r>
    </w:p>
    <w:p w14:paraId="0F6A907A" w14:textId="77777777" w:rsidR="00630080" w:rsidRDefault="00630080" w:rsidP="00D41E4A">
      <w:pPr>
        <w:pStyle w:val="Default"/>
        <w:spacing w:after="120"/>
        <w:rPr>
          <w:rFonts w:ascii="Times New Roman" w:hAnsi="Times New Roman" w:cs="Times New Roman"/>
        </w:rPr>
      </w:pPr>
    </w:p>
    <w:p w14:paraId="77DFF097" w14:textId="52E3FCEA" w:rsidR="00D41E4A" w:rsidRPr="00D41E4A" w:rsidRDefault="00D41E4A" w:rsidP="00D41E4A">
      <w:pPr>
        <w:pStyle w:val="Default"/>
        <w:spacing w:after="120"/>
        <w:rPr>
          <w:rFonts w:ascii="Times New Roman" w:hAnsi="Times New Roman" w:cs="Times New Roman"/>
        </w:rPr>
      </w:pPr>
      <w:r w:rsidRPr="00710019">
        <w:rPr>
          <w:rFonts w:ascii="Times New Roman" w:hAnsi="Times New Roman" w:cs="Times New Roman"/>
        </w:rPr>
        <w:t>Oslo kommune skal møte mange ulike krav og forventninger fra en stor og</w:t>
      </w:r>
      <w:r>
        <w:rPr>
          <w:rFonts w:ascii="Times New Roman" w:hAnsi="Times New Roman" w:cs="Times New Roman"/>
        </w:rPr>
        <w:t xml:space="preserve"> </w:t>
      </w:r>
      <w:r w:rsidRPr="00710019">
        <w:rPr>
          <w:rFonts w:ascii="Times New Roman" w:hAnsi="Times New Roman" w:cs="Times New Roman"/>
        </w:rPr>
        <w:t>sammensatt befolkning</w:t>
      </w:r>
      <w:r w:rsidR="00C247A0">
        <w:rPr>
          <w:rFonts w:ascii="Times New Roman" w:hAnsi="Times New Roman" w:cs="Times New Roman"/>
        </w:rPr>
        <w:t xml:space="preserve">. Kommunen </w:t>
      </w:r>
      <w:r w:rsidRPr="00710019">
        <w:rPr>
          <w:rFonts w:ascii="Times New Roman" w:hAnsi="Times New Roman" w:cs="Times New Roman"/>
        </w:rPr>
        <w:t>har samtidig store ambisjoner rundt klimatilpasning</w:t>
      </w:r>
      <w:r>
        <w:rPr>
          <w:rFonts w:ascii="Times New Roman" w:hAnsi="Times New Roman" w:cs="Times New Roman"/>
        </w:rPr>
        <w:t xml:space="preserve"> </w:t>
      </w:r>
      <w:r w:rsidRPr="00710019">
        <w:rPr>
          <w:rFonts w:ascii="Times New Roman" w:hAnsi="Times New Roman" w:cs="Times New Roman"/>
        </w:rPr>
        <w:t>og en bærekraftig utvikling av byen. Oslo kommune er avhengig av å rekruttere</w:t>
      </w:r>
      <w:r>
        <w:rPr>
          <w:rFonts w:ascii="Times New Roman" w:hAnsi="Times New Roman" w:cs="Times New Roman"/>
        </w:rPr>
        <w:t xml:space="preserve"> </w:t>
      </w:r>
      <w:r w:rsidRPr="00710019">
        <w:rPr>
          <w:rFonts w:ascii="Times New Roman" w:hAnsi="Times New Roman" w:cs="Times New Roman"/>
        </w:rPr>
        <w:t>og beholde høy og viktig kompetanse for å nå sine mål.</w:t>
      </w:r>
      <w:r>
        <w:rPr>
          <w:rFonts w:ascii="Times New Roman" w:hAnsi="Times New Roman" w:cs="Times New Roman"/>
        </w:rPr>
        <w:t xml:space="preserve"> Akademikerne kommune</w:t>
      </w:r>
      <w:r w:rsidRPr="00B463B3">
        <w:rPr>
          <w:rFonts w:ascii="Times New Roman" w:hAnsi="Times New Roman" w:cs="Times New Roman"/>
        </w:rPr>
        <w:t xml:space="preserve"> mener lokal</w:t>
      </w:r>
      <w:r>
        <w:rPr>
          <w:rFonts w:ascii="Times New Roman" w:hAnsi="Times New Roman" w:cs="Times New Roman"/>
        </w:rPr>
        <w:t xml:space="preserve"> </w:t>
      </w:r>
      <w:r w:rsidRPr="00B463B3">
        <w:rPr>
          <w:rFonts w:ascii="Times New Roman" w:hAnsi="Times New Roman" w:cs="Times New Roman"/>
        </w:rPr>
        <w:t>kollektiv lønnsdannelse er en forutsetning for at etatene i Oslo kommune skal</w:t>
      </w:r>
      <w:r>
        <w:rPr>
          <w:rFonts w:ascii="Times New Roman" w:hAnsi="Times New Roman" w:cs="Times New Roman"/>
        </w:rPr>
        <w:t xml:space="preserve"> </w:t>
      </w:r>
      <w:r w:rsidRPr="00B463B3">
        <w:rPr>
          <w:rFonts w:ascii="Times New Roman" w:hAnsi="Times New Roman" w:cs="Times New Roman"/>
        </w:rPr>
        <w:t>kunne ha handlingsrommet de trenger for å rekruttere og ikke minst beholde</w:t>
      </w:r>
      <w:r>
        <w:rPr>
          <w:rFonts w:ascii="Times New Roman" w:hAnsi="Times New Roman" w:cs="Times New Roman"/>
        </w:rPr>
        <w:t xml:space="preserve"> </w:t>
      </w:r>
      <w:r w:rsidRPr="00B463B3">
        <w:rPr>
          <w:rFonts w:ascii="Times New Roman" w:hAnsi="Times New Roman" w:cs="Times New Roman"/>
        </w:rPr>
        <w:t>ansatte med høy kompetanse</w:t>
      </w:r>
      <w:r w:rsidR="00035100">
        <w:rPr>
          <w:rFonts w:ascii="Times New Roman" w:hAnsi="Times New Roman" w:cs="Times New Roman"/>
        </w:rPr>
        <w:t>. Slik kan kommunen</w:t>
      </w:r>
      <w:r w:rsidRPr="00B463B3">
        <w:rPr>
          <w:rFonts w:ascii="Times New Roman" w:hAnsi="Times New Roman" w:cs="Times New Roman"/>
        </w:rPr>
        <w:t xml:space="preserve"> fortsette å tilby kvalitetstjenester og</w:t>
      </w:r>
      <w:r w:rsidR="00035100">
        <w:rPr>
          <w:rFonts w:ascii="Times New Roman" w:hAnsi="Times New Roman" w:cs="Times New Roman"/>
        </w:rPr>
        <w:t xml:space="preserve"> </w:t>
      </w:r>
      <w:r w:rsidRPr="00B463B3">
        <w:rPr>
          <w:rFonts w:ascii="Times New Roman" w:hAnsi="Times New Roman" w:cs="Times New Roman"/>
        </w:rPr>
        <w:t>utvikle innovative og bærekraftige løsninger som tas i bruk av byens</w:t>
      </w:r>
      <w:r>
        <w:rPr>
          <w:rFonts w:ascii="Times New Roman" w:hAnsi="Times New Roman" w:cs="Times New Roman"/>
        </w:rPr>
        <w:t xml:space="preserve"> </w:t>
      </w:r>
      <w:r w:rsidRPr="00B463B3">
        <w:rPr>
          <w:rFonts w:ascii="Times New Roman" w:hAnsi="Times New Roman" w:cs="Times New Roman"/>
        </w:rPr>
        <w:t>innbyggere.</w:t>
      </w:r>
    </w:p>
    <w:p w14:paraId="29071F48" w14:textId="77777777" w:rsidR="009409F6" w:rsidRDefault="009409F6" w:rsidP="00650B3D"/>
    <w:p w14:paraId="1216A20C" w14:textId="7D614339" w:rsidR="005F4459" w:rsidRPr="008A1954" w:rsidRDefault="005F4459" w:rsidP="005F4459">
      <w:pPr>
        <w:rPr>
          <w:szCs w:val="24"/>
        </w:rPr>
      </w:pPr>
      <w:r w:rsidRPr="008A1954">
        <w:rPr>
          <w:szCs w:val="24"/>
        </w:rPr>
        <w:t>Akademikerne</w:t>
      </w:r>
      <w:r w:rsidR="00362D30">
        <w:rPr>
          <w:szCs w:val="24"/>
        </w:rPr>
        <w:t xml:space="preserve"> kommune</w:t>
      </w:r>
      <w:r w:rsidRPr="008A1954">
        <w:rPr>
          <w:szCs w:val="24"/>
        </w:rPr>
        <w:t xml:space="preserve"> har i flere hovedoppgjør </w:t>
      </w:r>
      <w:r w:rsidR="005264E7">
        <w:rPr>
          <w:szCs w:val="24"/>
        </w:rPr>
        <w:t xml:space="preserve">fremmet </w:t>
      </w:r>
      <w:r w:rsidRPr="008A1954">
        <w:rPr>
          <w:szCs w:val="24"/>
        </w:rPr>
        <w:t xml:space="preserve">krav om </w:t>
      </w:r>
      <w:r>
        <w:rPr>
          <w:szCs w:val="24"/>
        </w:rPr>
        <w:t>en system</w:t>
      </w:r>
      <w:r w:rsidRPr="008A1954">
        <w:rPr>
          <w:szCs w:val="24"/>
        </w:rPr>
        <w:t>endring</w:t>
      </w:r>
      <w:r>
        <w:rPr>
          <w:szCs w:val="24"/>
        </w:rPr>
        <w:t xml:space="preserve"> </w:t>
      </w:r>
      <w:r w:rsidR="005264E7">
        <w:rPr>
          <w:szCs w:val="24"/>
        </w:rPr>
        <w:t>av</w:t>
      </w:r>
      <w:r w:rsidRPr="008A1954">
        <w:rPr>
          <w:szCs w:val="24"/>
        </w:rPr>
        <w:t xml:space="preserve"> lønnsdannelsen for akademisk arbeidskraft i Oslo kommune</w:t>
      </w:r>
      <w:r w:rsidR="00742B79">
        <w:rPr>
          <w:szCs w:val="24"/>
        </w:rPr>
        <w:t xml:space="preserve">. Vi ønsker en endring </w:t>
      </w:r>
      <w:r>
        <w:rPr>
          <w:szCs w:val="24"/>
        </w:rPr>
        <w:t xml:space="preserve">fra sentrale lønnsforhandlinger til kollektive </w:t>
      </w:r>
      <w:r w:rsidRPr="008A1954">
        <w:rPr>
          <w:szCs w:val="24"/>
        </w:rPr>
        <w:t xml:space="preserve">lønnsforhandlinger lokalt i den enkelte etat, bydel og kommunale virksomhet. </w:t>
      </w:r>
      <w:r>
        <w:rPr>
          <w:szCs w:val="24"/>
        </w:rPr>
        <w:t xml:space="preserve">Det er stor variasjon mellom enhetene i Oslo kommune og lokale kollektive forhandlinger vil gi de lokale partene muligheten til å finne løsninger i lønnsforhandlingene som i større grad dekker de lokale behovene. Når all økonomi fordeles lokalt får de lokale parter ansvaret for helheten i fordeling av lønnsmidlene og det er derfor naturlig at partene lokalt benytter flere virkemidler, som lokale generelle tillegg, gruppetillegg og individuelle tillegg. </w:t>
      </w:r>
    </w:p>
    <w:p w14:paraId="4C176A0E" w14:textId="77777777" w:rsidR="0060747F" w:rsidRPr="00483BE2" w:rsidRDefault="0060747F" w:rsidP="00650B3D">
      <w:pPr>
        <w:rPr>
          <w:szCs w:val="24"/>
        </w:rPr>
      </w:pPr>
    </w:p>
    <w:p w14:paraId="18DE1049" w14:textId="77777777" w:rsidR="004502AF" w:rsidRDefault="00CA5FC2" w:rsidP="004502AF">
      <w:pPr>
        <w:rPr>
          <w:b/>
          <w:bCs/>
        </w:rPr>
      </w:pPr>
      <w:r w:rsidRPr="00483BE2">
        <w:rPr>
          <w:b/>
          <w:bCs/>
        </w:rPr>
        <w:t xml:space="preserve">Akademikerne kommune krever </w:t>
      </w:r>
      <w:r w:rsidR="006A63A3" w:rsidRPr="00483BE2">
        <w:rPr>
          <w:b/>
          <w:bCs/>
        </w:rPr>
        <w:t xml:space="preserve"> </w:t>
      </w:r>
    </w:p>
    <w:p w14:paraId="64EA9640" w14:textId="2FF43BE9" w:rsidR="004502AF" w:rsidRDefault="004502AF" w:rsidP="004502AF">
      <w:pPr>
        <w:pStyle w:val="Default"/>
        <w:spacing w:after="120"/>
        <w:rPr>
          <w:rFonts w:ascii="Times New Roman" w:hAnsi="Times New Roman" w:cs="Times New Roman"/>
        </w:rPr>
      </w:pPr>
      <w:r w:rsidRPr="00A6329F">
        <w:rPr>
          <w:rFonts w:ascii="Times New Roman" w:hAnsi="Times New Roman" w:cs="Times New Roman"/>
        </w:rPr>
        <w:t>Det er på tide å løfte lønnsnivået i kommunal sektor. For våre medlemmer i Oslo kommune</w:t>
      </w:r>
      <w:r>
        <w:rPr>
          <w:rFonts w:ascii="Times New Roman" w:hAnsi="Times New Roman" w:cs="Times New Roman"/>
        </w:rPr>
        <w:t xml:space="preserve"> krever derfor </w:t>
      </w:r>
      <w:r w:rsidRPr="00D6292E">
        <w:rPr>
          <w:rFonts w:ascii="Times New Roman" w:hAnsi="Times New Roman" w:cs="Times New Roman"/>
        </w:rPr>
        <w:t>Akademikerne</w:t>
      </w:r>
      <w:r>
        <w:rPr>
          <w:rFonts w:ascii="Times New Roman" w:hAnsi="Times New Roman" w:cs="Times New Roman"/>
        </w:rPr>
        <w:t xml:space="preserve"> kommune</w:t>
      </w:r>
      <w:r w:rsidRPr="00D6292E">
        <w:rPr>
          <w:rFonts w:ascii="Times New Roman" w:hAnsi="Times New Roman" w:cs="Times New Roman"/>
        </w:rPr>
        <w:t xml:space="preserve"> reallønnsvekst</w:t>
      </w:r>
      <w:r>
        <w:rPr>
          <w:rFonts w:ascii="Times New Roman" w:hAnsi="Times New Roman" w:cs="Times New Roman"/>
        </w:rPr>
        <w:t>, og</w:t>
      </w:r>
      <w:r w:rsidRPr="00D6292E">
        <w:rPr>
          <w:rFonts w:ascii="Times New Roman" w:hAnsi="Times New Roman" w:cs="Times New Roman"/>
        </w:rPr>
        <w:t xml:space="preserve"> </w:t>
      </w:r>
      <w:r>
        <w:rPr>
          <w:rFonts w:ascii="Times New Roman" w:hAnsi="Times New Roman" w:cs="Times New Roman"/>
        </w:rPr>
        <w:t xml:space="preserve">at </w:t>
      </w:r>
      <w:r w:rsidRPr="00D6292E">
        <w:rPr>
          <w:rFonts w:ascii="Times New Roman" w:hAnsi="Times New Roman" w:cs="Times New Roman"/>
        </w:rPr>
        <w:t>all tilgjengelig økonomi settes av til kollektive lokale forhandlinger.</w:t>
      </w:r>
    </w:p>
    <w:p w14:paraId="68A5446A" w14:textId="77777777" w:rsidR="00C3303F" w:rsidRPr="00483BE2" w:rsidRDefault="00C3303F" w:rsidP="00650B3D">
      <w:pPr>
        <w:rPr>
          <w:szCs w:val="24"/>
        </w:rPr>
      </w:pPr>
    </w:p>
    <w:p w14:paraId="74C64335" w14:textId="2C97A557" w:rsidR="000C4587" w:rsidRPr="00483BE2" w:rsidRDefault="00DF0C93" w:rsidP="00650B3D">
      <w:r w:rsidRPr="00483BE2">
        <w:rPr>
          <w:szCs w:val="24"/>
        </w:rPr>
        <w:t xml:space="preserve">Akademikerne </w:t>
      </w:r>
      <w:r w:rsidR="00BD1E00" w:rsidRPr="00483BE2">
        <w:rPr>
          <w:szCs w:val="24"/>
        </w:rPr>
        <w:t xml:space="preserve">kommune </w:t>
      </w:r>
      <w:r w:rsidRPr="00483BE2">
        <w:rPr>
          <w:szCs w:val="24"/>
        </w:rPr>
        <w:t>tar forbehold om nye og/eller endrede krav.</w:t>
      </w:r>
    </w:p>
    <w:sectPr w:rsidR="000C4587" w:rsidRPr="00483BE2" w:rsidSect="0087398C">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72E99" w14:textId="77777777" w:rsidR="006C0221" w:rsidRDefault="006C0221" w:rsidP="0087398C">
      <w:r>
        <w:separator/>
      </w:r>
    </w:p>
  </w:endnote>
  <w:endnote w:type="continuationSeparator" w:id="0">
    <w:p w14:paraId="1C184BBC" w14:textId="77777777" w:rsidR="006C0221" w:rsidRDefault="006C0221" w:rsidP="0087398C">
      <w:r>
        <w:continuationSeparator/>
      </w:r>
    </w:p>
  </w:endnote>
  <w:endnote w:type="continuationNotice" w:id="1">
    <w:p w14:paraId="01639781" w14:textId="77777777" w:rsidR="006C0221" w:rsidRDefault="006C0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A817" w14:textId="77777777" w:rsidR="009A6BFF" w:rsidRDefault="009A6BF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09A4" w14:textId="7D9D137A" w:rsidR="0087398C" w:rsidRPr="009A6BFF" w:rsidRDefault="0087398C">
    <w:pPr>
      <w:pStyle w:val="Bunntekst"/>
      <w:jc w:val="right"/>
      <w:rPr>
        <w:sz w:val="16"/>
        <w:szCs w:val="16"/>
      </w:rPr>
    </w:pPr>
    <w:r w:rsidRPr="009A6BFF">
      <w:rPr>
        <w:sz w:val="16"/>
        <w:szCs w:val="16"/>
      </w:rPr>
      <w:fldChar w:fldCharType="begin"/>
    </w:r>
    <w:r w:rsidRPr="009A6BFF">
      <w:rPr>
        <w:sz w:val="16"/>
        <w:szCs w:val="16"/>
      </w:rPr>
      <w:instrText>PAGE    \* MERGEFORMAT</w:instrText>
    </w:r>
    <w:r w:rsidRPr="009A6BFF">
      <w:rPr>
        <w:sz w:val="16"/>
        <w:szCs w:val="16"/>
      </w:rPr>
      <w:fldChar w:fldCharType="separate"/>
    </w:r>
    <w:r w:rsidR="00C07743">
      <w:rPr>
        <w:noProof/>
        <w:sz w:val="16"/>
        <w:szCs w:val="16"/>
      </w:rPr>
      <w:t>7</w:t>
    </w:r>
    <w:r w:rsidRPr="009A6BFF">
      <w:rPr>
        <w:sz w:val="16"/>
        <w:szCs w:val="16"/>
      </w:rPr>
      <w:fldChar w:fldCharType="end"/>
    </w:r>
  </w:p>
  <w:p w14:paraId="2DDA7F9E" w14:textId="77777777" w:rsidR="0087398C" w:rsidRDefault="0087398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EA107" w14:textId="77777777" w:rsidR="009A6BFF" w:rsidRDefault="009A6BF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64909" w14:textId="77777777" w:rsidR="006C0221" w:rsidRDefault="006C0221" w:rsidP="0087398C">
      <w:r>
        <w:separator/>
      </w:r>
    </w:p>
  </w:footnote>
  <w:footnote w:type="continuationSeparator" w:id="0">
    <w:p w14:paraId="770896B5" w14:textId="77777777" w:rsidR="006C0221" w:rsidRDefault="006C0221" w:rsidP="0087398C">
      <w:r>
        <w:continuationSeparator/>
      </w:r>
    </w:p>
  </w:footnote>
  <w:footnote w:type="continuationNotice" w:id="1">
    <w:p w14:paraId="22B55EF2" w14:textId="77777777" w:rsidR="006C0221" w:rsidRDefault="006C02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C103" w14:textId="77777777" w:rsidR="009A6BFF" w:rsidRDefault="009A6BF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A5773" w14:textId="77777777" w:rsidR="009A6BFF" w:rsidRDefault="009A6BF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3003" w14:textId="77777777" w:rsidR="009A6BFF" w:rsidRDefault="009A6BF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5"/>
    <w:multiLevelType w:val="multilevel"/>
    <w:tmpl w:val="00000888"/>
    <w:lvl w:ilvl="0">
      <w:start w:val="2"/>
      <w:numFmt w:val="decimal"/>
      <w:lvlText w:val="%1."/>
      <w:lvlJc w:val="left"/>
      <w:pPr>
        <w:ind w:left="367" w:hanging="248"/>
      </w:pPr>
      <w:rPr>
        <w:rFonts w:ascii="Arial" w:hAnsi="Arial" w:cs="Arial"/>
        <w:b w:val="0"/>
        <w:bCs w:val="0"/>
        <w:spacing w:val="-1"/>
        <w:w w:val="100"/>
        <w:sz w:val="22"/>
        <w:szCs w:val="22"/>
      </w:rPr>
    </w:lvl>
    <w:lvl w:ilvl="1">
      <w:numFmt w:val="bullet"/>
      <w:lvlText w:val="•"/>
      <w:lvlJc w:val="left"/>
      <w:pPr>
        <w:ind w:left="1250" w:hanging="248"/>
      </w:pPr>
    </w:lvl>
    <w:lvl w:ilvl="2">
      <w:numFmt w:val="bullet"/>
      <w:lvlText w:val="•"/>
      <w:lvlJc w:val="left"/>
      <w:pPr>
        <w:ind w:left="2141" w:hanging="248"/>
      </w:pPr>
    </w:lvl>
    <w:lvl w:ilvl="3">
      <w:numFmt w:val="bullet"/>
      <w:lvlText w:val="•"/>
      <w:lvlJc w:val="left"/>
      <w:pPr>
        <w:ind w:left="3031" w:hanging="248"/>
      </w:pPr>
    </w:lvl>
    <w:lvl w:ilvl="4">
      <w:numFmt w:val="bullet"/>
      <w:lvlText w:val="•"/>
      <w:lvlJc w:val="left"/>
      <w:pPr>
        <w:ind w:left="3922" w:hanging="248"/>
      </w:pPr>
    </w:lvl>
    <w:lvl w:ilvl="5">
      <w:numFmt w:val="bullet"/>
      <w:lvlText w:val="•"/>
      <w:lvlJc w:val="left"/>
      <w:pPr>
        <w:ind w:left="4813" w:hanging="248"/>
      </w:pPr>
    </w:lvl>
    <w:lvl w:ilvl="6">
      <w:numFmt w:val="bullet"/>
      <w:lvlText w:val="•"/>
      <w:lvlJc w:val="left"/>
      <w:pPr>
        <w:ind w:left="5703" w:hanging="248"/>
      </w:pPr>
    </w:lvl>
    <w:lvl w:ilvl="7">
      <w:numFmt w:val="bullet"/>
      <w:lvlText w:val="•"/>
      <w:lvlJc w:val="left"/>
      <w:pPr>
        <w:ind w:left="6594" w:hanging="248"/>
      </w:pPr>
    </w:lvl>
    <w:lvl w:ilvl="8">
      <w:numFmt w:val="bullet"/>
      <w:lvlText w:val="•"/>
      <w:lvlJc w:val="left"/>
      <w:pPr>
        <w:ind w:left="7485" w:hanging="248"/>
      </w:pPr>
    </w:lvl>
  </w:abstractNum>
  <w:abstractNum w:abstractNumId="1" w15:restartNumberingAfterBreak="0">
    <w:nsid w:val="00000407"/>
    <w:multiLevelType w:val="multilevel"/>
    <w:tmpl w:val="0000088A"/>
    <w:lvl w:ilvl="0">
      <w:start w:val="1"/>
      <w:numFmt w:val="decimal"/>
      <w:lvlText w:val="%1."/>
      <w:lvlJc w:val="left"/>
      <w:pPr>
        <w:ind w:left="367" w:hanging="248"/>
      </w:pPr>
      <w:rPr>
        <w:b w:val="0"/>
        <w:bCs w:val="0"/>
        <w:spacing w:val="-1"/>
        <w:w w:val="100"/>
      </w:rPr>
    </w:lvl>
    <w:lvl w:ilvl="1">
      <w:numFmt w:val="bullet"/>
      <w:lvlText w:val="•"/>
      <w:lvlJc w:val="left"/>
      <w:pPr>
        <w:ind w:left="1250" w:hanging="248"/>
      </w:pPr>
    </w:lvl>
    <w:lvl w:ilvl="2">
      <w:numFmt w:val="bullet"/>
      <w:lvlText w:val="•"/>
      <w:lvlJc w:val="left"/>
      <w:pPr>
        <w:ind w:left="2141" w:hanging="248"/>
      </w:pPr>
    </w:lvl>
    <w:lvl w:ilvl="3">
      <w:numFmt w:val="bullet"/>
      <w:lvlText w:val="•"/>
      <w:lvlJc w:val="left"/>
      <w:pPr>
        <w:ind w:left="3031" w:hanging="248"/>
      </w:pPr>
    </w:lvl>
    <w:lvl w:ilvl="4">
      <w:numFmt w:val="bullet"/>
      <w:lvlText w:val="•"/>
      <w:lvlJc w:val="left"/>
      <w:pPr>
        <w:ind w:left="3922" w:hanging="248"/>
      </w:pPr>
    </w:lvl>
    <w:lvl w:ilvl="5">
      <w:numFmt w:val="bullet"/>
      <w:lvlText w:val="•"/>
      <w:lvlJc w:val="left"/>
      <w:pPr>
        <w:ind w:left="4813" w:hanging="248"/>
      </w:pPr>
    </w:lvl>
    <w:lvl w:ilvl="6">
      <w:numFmt w:val="bullet"/>
      <w:lvlText w:val="•"/>
      <w:lvlJc w:val="left"/>
      <w:pPr>
        <w:ind w:left="5703" w:hanging="248"/>
      </w:pPr>
    </w:lvl>
    <w:lvl w:ilvl="7">
      <w:numFmt w:val="bullet"/>
      <w:lvlText w:val="•"/>
      <w:lvlJc w:val="left"/>
      <w:pPr>
        <w:ind w:left="6594" w:hanging="248"/>
      </w:pPr>
    </w:lvl>
    <w:lvl w:ilvl="8">
      <w:numFmt w:val="bullet"/>
      <w:lvlText w:val="•"/>
      <w:lvlJc w:val="left"/>
      <w:pPr>
        <w:ind w:left="7485" w:hanging="248"/>
      </w:pPr>
    </w:lvl>
  </w:abstractNum>
  <w:abstractNum w:abstractNumId="2" w15:restartNumberingAfterBreak="0">
    <w:nsid w:val="002F2797"/>
    <w:multiLevelType w:val="hybridMultilevel"/>
    <w:tmpl w:val="EFBE102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B8E76EB"/>
    <w:multiLevelType w:val="hybridMultilevel"/>
    <w:tmpl w:val="DB001C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E480AD3"/>
    <w:multiLevelType w:val="hybridMultilevel"/>
    <w:tmpl w:val="F5AEAE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EDF3D88"/>
    <w:multiLevelType w:val="hybridMultilevel"/>
    <w:tmpl w:val="74C4F06A"/>
    <w:lvl w:ilvl="0" w:tplc="04140001">
      <w:start w:val="1"/>
      <w:numFmt w:val="bullet"/>
      <w:lvlText w:val=""/>
      <w:lvlJc w:val="left"/>
      <w:pPr>
        <w:ind w:left="1797" w:hanging="360"/>
      </w:pPr>
      <w:rPr>
        <w:rFonts w:ascii="Symbol" w:hAnsi="Symbol" w:hint="default"/>
      </w:rPr>
    </w:lvl>
    <w:lvl w:ilvl="1" w:tplc="04140003" w:tentative="1">
      <w:start w:val="1"/>
      <w:numFmt w:val="bullet"/>
      <w:lvlText w:val="o"/>
      <w:lvlJc w:val="left"/>
      <w:pPr>
        <w:ind w:left="2517" w:hanging="360"/>
      </w:pPr>
      <w:rPr>
        <w:rFonts w:ascii="Courier New" w:hAnsi="Courier New" w:cs="Courier New" w:hint="default"/>
      </w:rPr>
    </w:lvl>
    <w:lvl w:ilvl="2" w:tplc="04140005" w:tentative="1">
      <w:start w:val="1"/>
      <w:numFmt w:val="bullet"/>
      <w:lvlText w:val=""/>
      <w:lvlJc w:val="left"/>
      <w:pPr>
        <w:ind w:left="3237" w:hanging="360"/>
      </w:pPr>
      <w:rPr>
        <w:rFonts w:ascii="Wingdings" w:hAnsi="Wingdings" w:hint="default"/>
      </w:rPr>
    </w:lvl>
    <w:lvl w:ilvl="3" w:tplc="04140001" w:tentative="1">
      <w:start w:val="1"/>
      <w:numFmt w:val="bullet"/>
      <w:lvlText w:val=""/>
      <w:lvlJc w:val="left"/>
      <w:pPr>
        <w:ind w:left="3957" w:hanging="360"/>
      </w:pPr>
      <w:rPr>
        <w:rFonts w:ascii="Symbol" w:hAnsi="Symbol" w:hint="default"/>
      </w:rPr>
    </w:lvl>
    <w:lvl w:ilvl="4" w:tplc="04140003" w:tentative="1">
      <w:start w:val="1"/>
      <w:numFmt w:val="bullet"/>
      <w:lvlText w:val="o"/>
      <w:lvlJc w:val="left"/>
      <w:pPr>
        <w:ind w:left="4677" w:hanging="360"/>
      </w:pPr>
      <w:rPr>
        <w:rFonts w:ascii="Courier New" w:hAnsi="Courier New" w:cs="Courier New" w:hint="default"/>
      </w:rPr>
    </w:lvl>
    <w:lvl w:ilvl="5" w:tplc="04140005" w:tentative="1">
      <w:start w:val="1"/>
      <w:numFmt w:val="bullet"/>
      <w:lvlText w:val=""/>
      <w:lvlJc w:val="left"/>
      <w:pPr>
        <w:ind w:left="5397" w:hanging="360"/>
      </w:pPr>
      <w:rPr>
        <w:rFonts w:ascii="Wingdings" w:hAnsi="Wingdings" w:hint="default"/>
      </w:rPr>
    </w:lvl>
    <w:lvl w:ilvl="6" w:tplc="04140001" w:tentative="1">
      <w:start w:val="1"/>
      <w:numFmt w:val="bullet"/>
      <w:lvlText w:val=""/>
      <w:lvlJc w:val="left"/>
      <w:pPr>
        <w:ind w:left="6117" w:hanging="360"/>
      </w:pPr>
      <w:rPr>
        <w:rFonts w:ascii="Symbol" w:hAnsi="Symbol" w:hint="default"/>
      </w:rPr>
    </w:lvl>
    <w:lvl w:ilvl="7" w:tplc="04140003" w:tentative="1">
      <w:start w:val="1"/>
      <w:numFmt w:val="bullet"/>
      <w:lvlText w:val="o"/>
      <w:lvlJc w:val="left"/>
      <w:pPr>
        <w:ind w:left="6837" w:hanging="360"/>
      </w:pPr>
      <w:rPr>
        <w:rFonts w:ascii="Courier New" w:hAnsi="Courier New" w:cs="Courier New" w:hint="default"/>
      </w:rPr>
    </w:lvl>
    <w:lvl w:ilvl="8" w:tplc="04140005" w:tentative="1">
      <w:start w:val="1"/>
      <w:numFmt w:val="bullet"/>
      <w:lvlText w:val=""/>
      <w:lvlJc w:val="left"/>
      <w:pPr>
        <w:ind w:left="7557" w:hanging="360"/>
      </w:pPr>
      <w:rPr>
        <w:rFonts w:ascii="Wingdings" w:hAnsi="Wingdings" w:hint="default"/>
      </w:rPr>
    </w:lvl>
  </w:abstractNum>
  <w:abstractNum w:abstractNumId="6" w15:restartNumberingAfterBreak="0">
    <w:nsid w:val="17BD6C3C"/>
    <w:multiLevelType w:val="hybridMultilevel"/>
    <w:tmpl w:val="2F38FC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1C53952"/>
    <w:multiLevelType w:val="hybridMultilevel"/>
    <w:tmpl w:val="6F2EC6B6"/>
    <w:lvl w:ilvl="0" w:tplc="AB14967A">
      <w:start w:val="1"/>
      <w:numFmt w:val="decimal"/>
      <w:lvlText w:val="%1."/>
      <w:lvlJc w:val="left"/>
      <w:pPr>
        <w:ind w:left="360" w:hanging="360"/>
      </w:pPr>
      <w:rPr>
        <w:rFonts w:hint="default"/>
        <w:b/>
        <w:sz w:val="28"/>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2A3B4253"/>
    <w:multiLevelType w:val="hybridMultilevel"/>
    <w:tmpl w:val="8B3E6526"/>
    <w:lvl w:ilvl="0" w:tplc="78361860">
      <w:start w:val="1"/>
      <w:numFmt w:val="lowerLetter"/>
      <w:lvlText w:val="%1)"/>
      <w:lvlJc w:val="left"/>
      <w:pPr>
        <w:ind w:left="1068" w:hanging="360"/>
      </w:pPr>
    </w:lvl>
    <w:lvl w:ilvl="1" w:tplc="04140019">
      <w:start w:val="1"/>
      <w:numFmt w:val="lowerLetter"/>
      <w:lvlText w:val="%2."/>
      <w:lvlJc w:val="left"/>
      <w:pPr>
        <w:ind w:left="1788" w:hanging="360"/>
      </w:pPr>
    </w:lvl>
    <w:lvl w:ilvl="2" w:tplc="0414001B">
      <w:start w:val="1"/>
      <w:numFmt w:val="lowerRoman"/>
      <w:lvlText w:val="%3."/>
      <w:lvlJc w:val="right"/>
      <w:pPr>
        <w:ind w:left="2508" w:hanging="180"/>
      </w:pPr>
    </w:lvl>
    <w:lvl w:ilvl="3" w:tplc="0414000F">
      <w:start w:val="1"/>
      <w:numFmt w:val="decimal"/>
      <w:lvlText w:val="%4."/>
      <w:lvlJc w:val="left"/>
      <w:pPr>
        <w:ind w:left="3228" w:hanging="360"/>
      </w:pPr>
    </w:lvl>
    <w:lvl w:ilvl="4" w:tplc="04140019">
      <w:start w:val="1"/>
      <w:numFmt w:val="lowerLetter"/>
      <w:lvlText w:val="%5."/>
      <w:lvlJc w:val="left"/>
      <w:pPr>
        <w:ind w:left="3948" w:hanging="360"/>
      </w:pPr>
    </w:lvl>
    <w:lvl w:ilvl="5" w:tplc="0414001B">
      <w:start w:val="1"/>
      <w:numFmt w:val="lowerRoman"/>
      <w:lvlText w:val="%6."/>
      <w:lvlJc w:val="right"/>
      <w:pPr>
        <w:ind w:left="4668" w:hanging="180"/>
      </w:pPr>
    </w:lvl>
    <w:lvl w:ilvl="6" w:tplc="0414000F">
      <w:start w:val="1"/>
      <w:numFmt w:val="decimal"/>
      <w:lvlText w:val="%7."/>
      <w:lvlJc w:val="left"/>
      <w:pPr>
        <w:ind w:left="5388" w:hanging="360"/>
      </w:pPr>
    </w:lvl>
    <w:lvl w:ilvl="7" w:tplc="04140019">
      <w:start w:val="1"/>
      <w:numFmt w:val="lowerLetter"/>
      <w:lvlText w:val="%8."/>
      <w:lvlJc w:val="left"/>
      <w:pPr>
        <w:ind w:left="6108" w:hanging="360"/>
      </w:pPr>
    </w:lvl>
    <w:lvl w:ilvl="8" w:tplc="0414001B">
      <w:start w:val="1"/>
      <w:numFmt w:val="lowerRoman"/>
      <w:lvlText w:val="%9."/>
      <w:lvlJc w:val="right"/>
      <w:pPr>
        <w:ind w:left="6828" w:hanging="180"/>
      </w:pPr>
    </w:lvl>
  </w:abstractNum>
  <w:abstractNum w:abstractNumId="9" w15:restartNumberingAfterBreak="0">
    <w:nsid w:val="2DB944FD"/>
    <w:multiLevelType w:val="hybridMultilevel"/>
    <w:tmpl w:val="C95A3D0A"/>
    <w:lvl w:ilvl="0" w:tplc="5AD0498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75B6A44"/>
    <w:multiLevelType w:val="hybridMultilevel"/>
    <w:tmpl w:val="2644437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A3969BF"/>
    <w:multiLevelType w:val="hybridMultilevel"/>
    <w:tmpl w:val="0DCE1300"/>
    <w:lvl w:ilvl="0" w:tplc="0414000F">
      <w:start w:val="1"/>
      <w:numFmt w:val="decimal"/>
      <w:lvlText w:val="%1."/>
      <w:lvlJc w:val="left"/>
      <w:pPr>
        <w:ind w:left="901" w:hanging="360"/>
      </w:pPr>
    </w:lvl>
    <w:lvl w:ilvl="1" w:tplc="04140019" w:tentative="1">
      <w:start w:val="1"/>
      <w:numFmt w:val="lowerLetter"/>
      <w:lvlText w:val="%2."/>
      <w:lvlJc w:val="left"/>
      <w:pPr>
        <w:ind w:left="1621" w:hanging="360"/>
      </w:pPr>
    </w:lvl>
    <w:lvl w:ilvl="2" w:tplc="0414001B" w:tentative="1">
      <w:start w:val="1"/>
      <w:numFmt w:val="lowerRoman"/>
      <w:lvlText w:val="%3."/>
      <w:lvlJc w:val="right"/>
      <w:pPr>
        <w:ind w:left="2341" w:hanging="180"/>
      </w:pPr>
    </w:lvl>
    <w:lvl w:ilvl="3" w:tplc="0414000F" w:tentative="1">
      <w:start w:val="1"/>
      <w:numFmt w:val="decimal"/>
      <w:lvlText w:val="%4."/>
      <w:lvlJc w:val="left"/>
      <w:pPr>
        <w:ind w:left="3061" w:hanging="360"/>
      </w:pPr>
    </w:lvl>
    <w:lvl w:ilvl="4" w:tplc="04140019" w:tentative="1">
      <w:start w:val="1"/>
      <w:numFmt w:val="lowerLetter"/>
      <w:lvlText w:val="%5."/>
      <w:lvlJc w:val="left"/>
      <w:pPr>
        <w:ind w:left="3781" w:hanging="360"/>
      </w:pPr>
    </w:lvl>
    <w:lvl w:ilvl="5" w:tplc="0414001B" w:tentative="1">
      <w:start w:val="1"/>
      <w:numFmt w:val="lowerRoman"/>
      <w:lvlText w:val="%6."/>
      <w:lvlJc w:val="right"/>
      <w:pPr>
        <w:ind w:left="4501" w:hanging="180"/>
      </w:pPr>
    </w:lvl>
    <w:lvl w:ilvl="6" w:tplc="0414000F" w:tentative="1">
      <w:start w:val="1"/>
      <w:numFmt w:val="decimal"/>
      <w:lvlText w:val="%7."/>
      <w:lvlJc w:val="left"/>
      <w:pPr>
        <w:ind w:left="5221" w:hanging="360"/>
      </w:pPr>
    </w:lvl>
    <w:lvl w:ilvl="7" w:tplc="04140019" w:tentative="1">
      <w:start w:val="1"/>
      <w:numFmt w:val="lowerLetter"/>
      <w:lvlText w:val="%8."/>
      <w:lvlJc w:val="left"/>
      <w:pPr>
        <w:ind w:left="5941" w:hanging="360"/>
      </w:pPr>
    </w:lvl>
    <w:lvl w:ilvl="8" w:tplc="0414001B" w:tentative="1">
      <w:start w:val="1"/>
      <w:numFmt w:val="lowerRoman"/>
      <w:lvlText w:val="%9."/>
      <w:lvlJc w:val="right"/>
      <w:pPr>
        <w:ind w:left="6661" w:hanging="180"/>
      </w:pPr>
    </w:lvl>
  </w:abstractNum>
  <w:abstractNum w:abstractNumId="12" w15:restartNumberingAfterBreak="0">
    <w:nsid w:val="432932D0"/>
    <w:multiLevelType w:val="hybridMultilevel"/>
    <w:tmpl w:val="0812E2EE"/>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3" w15:restartNumberingAfterBreak="0">
    <w:nsid w:val="44D44D58"/>
    <w:multiLevelType w:val="hybridMultilevel"/>
    <w:tmpl w:val="61E4F0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5227A90"/>
    <w:multiLevelType w:val="hybridMultilevel"/>
    <w:tmpl w:val="A19EB1AA"/>
    <w:lvl w:ilvl="0" w:tplc="B2BC487E">
      <w:start w:val="4"/>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5" w15:restartNumberingAfterBreak="0">
    <w:nsid w:val="45A03BC1"/>
    <w:multiLevelType w:val="hybridMultilevel"/>
    <w:tmpl w:val="F68E6D4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5CB2D00"/>
    <w:multiLevelType w:val="hybridMultilevel"/>
    <w:tmpl w:val="20B066EE"/>
    <w:lvl w:ilvl="0" w:tplc="04140001">
      <w:start w:val="1"/>
      <w:numFmt w:val="bullet"/>
      <w:lvlText w:val=""/>
      <w:lvlJc w:val="left"/>
      <w:pPr>
        <w:ind w:left="901" w:hanging="360"/>
      </w:pPr>
      <w:rPr>
        <w:rFonts w:ascii="Symbol" w:hAnsi="Symbol" w:hint="default"/>
      </w:rPr>
    </w:lvl>
    <w:lvl w:ilvl="1" w:tplc="04140003" w:tentative="1">
      <w:start w:val="1"/>
      <w:numFmt w:val="bullet"/>
      <w:lvlText w:val="o"/>
      <w:lvlJc w:val="left"/>
      <w:pPr>
        <w:ind w:left="1621" w:hanging="360"/>
      </w:pPr>
      <w:rPr>
        <w:rFonts w:ascii="Courier New" w:hAnsi="Courier New" w:cs="Courier New" w:hint="default"/>
      </w:rPr>
    </w:lvl>
    <w:lvl w:ilvl="2" w:tplc="04140005" w:tentative="1">
      <w:start w:val="1"/>
      <w:numFmt w:val="bullet"/>
      <w:lvlText w:val=""/>
      <w:lvlJc w:val="left"/>
      <w:pPr>
        <w:ind w:left="2341" w:hanging="360"/>
      </w:pPr>
      <w:rPr>
        <w:rFonts w:ascii="Wingdings" w:hAnsi="Wingdings" w:hint="default"/>
      </w:rPr>
    </w:lvl>
    <w:lvl w:ilvl="3" w:tplc="04140001" w:tentative="1">
      <w:start w:val="1"/>
      <w:numFmt w:val="bullet"/>
      <w:lvlText w:val=""/>
      <w:lvlJc w:val="left"/>
      <w:pPr>
        <w:ind w:left="3061" w:hanging="360"/>
      </w:pPr>
      <w:rPr>
        <w:rFonts w:ascii="Symbol" w:hAnsi="Symbol" w:hint="default"/>
      </w:rPr>
    </w:lvl>
    <w:lvl w:ilvl="4" w:tplc="04140003" w:tentative="1">
      <w:start w:val="1"/>
      <w:numFmt w:val="bullet"/>
      <w:lvlText w:val="o"/>
      <w:lvlJc w:val="left"/>
      <w:pPr>
        <w:ind w:left="3781" w:hanging="360"/>
      </w:pPr>
      <w:rPr>
        <w:rFonts w:ascii="Courier New" w:hAnsi="Courier New" w:cs="Courier New" w:hint="default"/>
      </w:rPr>
    </w:lvl>
    <w:lvl w:ilvl="5" w:tplc="04140005" w:tentative="1">
      <w:start w:val="1"/>
      <w:numFmt w:val="bullet"/>
      <w:lvlText w:val=""/>
      <w:lvlJc w:val="left"/>
      <w:pPr>
        <w:ind w:left="4501" w:hanging="360"/>
      </w:pPr>
      <w:rPr>
        <w:rFonts w:ascii="Wingdings" w:hAnsi="Wingdings" w:hint="default"/>
      </w:rPr>
    </w:lvl>
    <w:lvl w:ilvl="6" w:tplc="04140001" w:tentative="1">
      <w:start w:val="1"/>
      <w:numFmt w:val="bullet"/>
      <w:lvlText w:val=""/>
      <w:lvlJc w:val="left"/>
      <w:pPr>
        <w:ind w:left="5221" w:hanging="360"/>
      </w:pPr>
      <w:rPr>
        <w:rFonts w:ascii="Symbol" w:hAnsi="Symbol" w:hint="default"/>
      </w:rPr>
    </w:lvl>
    <w:lvl w:ilvl="7" w:tplc="04140003" w:tentative="1">
      <w:start w:val="1"/>
      <w:numFmt w:val="bullet"/>
      <w:lvlText w:val="o"/>
      <w:lvlJc w:val="left"/>
      <w:pPr>
        <w:ind w:left="5941" w:hanging="360"/>
      </w:pPr>
      <w:rPr>
        <w:rFonts w:ascii="Courier New" w:hAnsi="Courier New" w:cs="Courier New" w:hint="default"/>
      </w:rPr>
    </w:lvl>
    <w:lvl w:ilvl="8" w:tplc="04140005" w:tentative="1">
      <w:start w:val="1"/>
      <w:numFmt w:val="bullet"/>
      <w:lvlText w:val=""/>
      <w:lvlJc w:val="left"/>
      <w:pPr>
        <w:ind w:left="6661" w:hanging="360"/>
      </w:pPr>
      <w:rPr>
        <w:rFonts w:ascii="Wingdings" w:hAnsi="Wingdings" w:hint="default"/>
      </w:rPr>
    </w:lvl>
  </w:abstractNum>
  <w:abstractNum w:abstractNumId="17" w15:restartNumberingAfterBreak="0">
    <w:nsid w:val="49B45014"/>
    <w:multiLevelType w:val="hybridMultilevel"/>
    <w:tmpl w:val="8E70DD6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D917A96"/>
    <w:multiLevelType w:val="multilevel"/>
    <w:tmpl w:val="345C257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C0F6A21"/>
    <w:multiLevelType w:val="hybridMultilevel"/>
    <w:tmpl w:val="7C403E50"/>
    <w:lvl w:ilvl="0" w:tplc="E03611C0">
      <w:start w:val="1"/>
      <w:numFmt w:val="bullet"/>
      <w:lvlText w:val="-"/>
      <w:lvlJc w:val="left"/>
      <w:pPr>
        <w:ind w:left="720" w:hanging="360"/>
      </w:pPr>
      <w:rPr>
        <w:rFonts w:ascii="Times New Roman" w:hAnsi="Times New Roman" w:hint="default"/>
      </w:rPr>
    </w:lvl>
    <w:lvl w:ilvl="1" w:tplc="9E5CDED4">
      <w:start w:val="1"/>
      <w:numFmt w:val="bullet"/>
      <w:lvlText w:val=""/>
      <w:lvlJc w:val="left"/>
      <w:pPr>
        <w:ind w:left="1440" w:hanging="360"/>
      </w:pPr>
      <w:rPr>
        <w:rFonts w:ascii="Symbol" w:hAnsi="Symbol" w:hint="default"/>
      </w:rPr>
    </w:lvl>
    <w:lvl w:ilvl="2" w:tplc="BC7A0CB4" w:tentative="1">
      <w:start w:val="1"/>
      <w:numFmt w:val="bullet"/>
      <w:lvlText w:val=""/>
      <w:lvlJc w:val="left"/>
      <w:pPr>
        <w:ind w:left="2160" w:hanging="360"/>
      </w:pPr>
      <w:rPr>
        <w:rFonts w:ascii="Wingdings" w:hAnsi="Wingdings" w:hint="default"/>
      </w:rPr>
    </w:lvl>
    <w:lvl w:ilvl="3" w:tplc="A9722144" w:tentative="1">
      <w:start w:val="1"/>
      <w:numFmt w:val="bullet"/>
      <w:lvlText w:val=""/>
      <w:lvlJc w:val="left"/>
      <w:pPr>
        <w:ind w:left="2880" w:hanging="360"/>
      </w:pPr>
      <w:rPr>
        <w:rFonts w:ascii="Symbol" w:hAnsi="Symbol" w:hint="default"/>
      </w:rPr>
    </w:lvl>
    <w:lvl w:ilvl="4" w:tplc="92A2B682" w:tentative="1">
      <w:start w:val="1"/>
      <w:numFmt w:val="bullet"/>
      <w:lvlText w:val="o"/>
      <w:lvlJc w:val="left"/>
      <w:pPr>
        <w:ind w:left="3600" w:hanging="360"/>
      </w:pPr>
      <w:rPr>
        <w:rFonts w:ascii="Courier New" w:hAnsi="Courier New" w:cs="Courier New" w:hint="default"/>
      </w:rPr>
    </w:lvl>
    <w:lvl w:ilvl="5" w:tplc="4FFCF64C" w:tentative="1">
      <w:start w:val="1"/>
      <w:numFmt w:val="bullet"/>
      <w:lvlText w:val=""/>
      <w:lvlJc w:val="left"/>
      <w:pPr>
        <w:ind w:left="4320" w:hanging="360"/>
      </w:pPr>
      <w:rPr>
        <w:rFonts w:ascii="Wingdings" w:hAnsi="Wingdings" w:hint="default"/>
      </w:rPr>
    </w:lvl>
    <w:lvl w:ilvl="6" w:tplc="7F205D04" w:tentative="1">
      <w:start w:val="1"/>
      <w:numFmt w:val="bullet"/>
      <w:lvlText w:val=""/>
      <w:lvlJc w:val="left"/>
      <w:pPr>
        <w:ind w:left="5040" w:hanging="360"/>
      </w:pPr>
      <w:rPr>
        <w:rFonts w:ascii="Symbol" w:hAnsi="Symbol" w:hint="default"/>
      </w:rPr>
    </w:lvl>
    <w:lvl w:ilvl="7" w:tplc="DF229C8C" w:tentative="1">
      <w:start w:val="1"/>
      <w:numFmt w:val="bullet"/>
      <w:lvlText w:val="o"/>
      <w:lvlJc w:val="left"/>
      <w:pPr>
        <w:ind w:left="5760" w:hanging="360"/>
      </w:pPr>
      <w:rPr>
        <w:rFonts w:ascii="Courier New" w:hAnsi="Courier New" w:cs="Courier New" w:hint="default"/>
      </w:rPr>
    </w:lvl>
    <w:lvl w:ilvl="8" w:tplc="0F5A5C76" w:tentative="1">
      <w:start w:val="1"/>
      <w:numFmt w:val="bullet"/>
      <w:lvlText w:val=""/>
      <w:lvlJc w:val="left"/>
      <w:pPr>
        <w:ind w:left="6480" w:hanging="360"/>
      </w:pPr>
      <w:rPr>
        <w:rFonts w:ascii="Wingdings" w:hAnsi="Wingdings" w:hint="default"/>
      </w:rPr>
    </w:lvl>
  </w:abstractNum>
  <w:abstractNum w:abstractNumId="21" w15:restartNumberingAfterBreak="0">
    <w:nsid w:val="670E443C"/>
    <w:multiLevelType w:val="hybridMultilevel"/>
    <w:tmpl w:val="C8EA63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AD00022"/>
    <w:multiLevelType w:val="hybridMultilevel"/>
    <w:tmpl w:val="721E48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88069244">
    <w:abstractNumId w:val="7"/>
  </w:num>
  <w:num w:numId="2" w16cid:durableId="380905879">
    <w:abstractNumId w:val="19"/>
  </w:num>
  <w:num w:numId="3" w16cid:durableId="477495319">
    <w:abstractNumId w:val="20"/>
  </w:num>
  <w:num w:numId="4" w16cid:durableId="466243661">
    <w:abstractNumId w:val="6"/>
  </w:num>
  <w:num w:numId="5" w16cid:durableId="35007736">
    <w:abstractNumId w:val="10"/>
  </w:num>
  <w:num w:numId="6" w16cid:durableId="698355984">
    <w:abstractNumId w:val="2"/>
  </w:num>
  <w:num w:numId="7" w16cid:durableId="389621352">
    <w:abstractNumId w:val="4"/>
  </w:num>
  <w:num w:numId="8" w16cid:durableId="1812551327">
    <w:abstractNumId w:val="13"/>
  </w:num>
  <w:num w:numId="9" w16cid:durableId="13735791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4239734">
    <w:abstractNumId w:val="16"/>
  </w:num>
  <w:num w:numId="11" w16cid:durableId="233248701">
    <w:abstractNumId w:val="12"/>
  </w:num>
  <w:num w:numId="12" w16cid:durableId="1012872847">
    <w:abstractNumId w:val="11"/>
  </w:num>
  <w:num w:numId="13" w16cid:durableId="385378500">
    <w:abstractNumId w:val="15"/>
  </w:num>
  <w:num w:numId="14" w16cid:durableId="1373531322">
    <w:abstractNumId w:val="14"/>
  </w:num>
  <w:num w:numId="15" w16cid:durableId="805195441">
    <w:abstractNumId w:val="0"/>
  </w:num>
  <w:num w:numId="16" w16cid:durableId="957569545">
    <w:abstractNumId w:val="1"/>
  </w:num>
  <w:num w:numId="17" w16cid:durableId="1508592736">
    <w:abstractNumId w:val="5"/>
  </w:num>
  <w:num w:numId="18" w16cid:durableId="1451245487">
    <w:abstractNumId w:val="3"/>
  </w:num>
  <w:num w:numId="19" w16cid:durableId="1463693954">
    <w:abstractNumId w:val="18"/>
  </w:num>
  <w:num w:numId="20" w16cid:durableId="2979213">
    <w:abstractNumId w:val="22"/>
  </w:num>
  <w:num w:numId="21" w16cid:durableId="499153897">
    <w:abstractNumId w:val="9"/>
  </w:num>
  <w:num w:numId="22" w16cid:durableId="910382826">
    <w:abstractNumId w:val="17"/>
  </w:num>
  <w:num w:numId="23" w16cid:durableId="15609012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400"/>
    <w:rsid w:val="000006C0"/>
    <w:rsid w:val="000047B1"/>
    <w:rsid w:val="000120E2"/>
    <w:rsid w:val="00015B35"/>
    <w:rsid w:val="00016373"/>
    <w:rsid w:val="0002201E"/>
    <w:rsid w:val="00024778"/>
    <w:rsid w:val="00024F3F"/>
    <w:rsid w:val="000257EF"/>
    <w:rsid w:val="00026D8B"/>
    <w:rsid w:val="00031767"/>
    <w:rsid w:val="00035100"/>
    <w:rsid w:val="00035F7B"/>
    <w:rsid w:val="0004522B"/>
    <w:rsid w:val="00051E78"/>
    <w:rsid w:val="000552A2"/>
    <w:rsid w:val="00056404"/>
    <w:rsid w:val="00056840"/>
    <w:rsid w:val="00061305"/>
    <w:rsid w:val="00064B37"/>
    <w:rsid w:val="000655D5"/>
    <w:rsid w:val="00072FC5"/>
    <w:rsid w:val="0009079C"/>
    <w:rsid w:val="00091AD2"/>
    <w:rsid w:val="00095BF4"/>
    <w:rsid w:val="0009796C"/>
    <w:rsid w:val="000A1D0C"/>
    <w:rsid w:val="000A402C"/>
    <w:rsid w:val="000A54E4"/>
    <w:rsid w:val="000A5CE0"/>
    <w:rsid w:val="000A6311"/>
    <w:rsid w:val="000B1951"/>
    <w:rsid w:val="000B24D6"/>
    <w:rsid w:val="000B4A15"/>
    <w:rsid w:val="000B5260"/>
    <w:rsid w:val="000C2506"/>
    <w:rsid w:val="000C3773"/>
    <w:rsid w:val="000C4587"/>
    <w:rsid w:val="000D0684"/>
    <w:rsid w:val="000D3969"/>
    <w:rsid w:val="000D3EF9"/>
    <w:rsid w:val="000D552C"/>
    <w:rsid w:val="000D5802"/>
    <w:rsid w:val="000D644A"/>
    <w:rsid w:val="000E3675"/>
    <w:rsid w:val="000E66B3"/>
    <w:rsid w:val="000E6E4F"/>
    <w:rsid w:val="000E7E42"/>
    <w:rsid w:val="000F03BB"/>
    <w:rsid w:val="000F2A05"/>
    <w:rsid w:val="000F36AA"/>
    <w:rsid w:val="000F401C"/>
    <w:rsid w:val="000F42FF"/>
    <w:rsid w:val="000F64F6"/>
    <w:rsid w:val="000F7EA6"/>
    <w:rsid w:val="00107C68"/>
    <w:rsid w:val="001131BE"/>
    <w:rsid w:val="001160E6"/>
    <w:rsid w:val="001171E7"/>
    <w:rsid w:val="00123EE1"/>
    <w:rsid w:val="00125E3A"/>
    <w:rsid w:val="0012629F"/>
    <w:rsid w:val="00130391"/>
    <w:rsid w:val="0013135A"/>
    <w:rsid w:val="00132857"/>
    <w:rsid w:val="0013353B"/>
    <w:rsid w:val="00136C3B"/>
    <w:rsid w:val="001401F6"/>
    <w:rsid w:val="0014294B"/>
    <w:rsid w:val="0014310B"/>
    <w:rsid w:val="001449A6"/>
    <w:rsid w:val="00151D54"/>
    <w:rsid w:val="00153E80"/>
    <w:rsid w:val="001613D1"/>
    <w:rsid w:val="00164EE0"/>
    <w:rsid w:val="001657B6"/>
    <w:rsid w:val="00166078"/>
    <w:rsid w:val="00170D50"/>
    <w:rsid w:val="001740C4"/>
    <w:rsid w:val="0018052B"/>
    <w:rsid w:val="0018079B"/>
    <w:rsid w:val="00181116"/>
    <w:rsid w:val="0018444C"/>
    <w:rsid w:val="0018756E"/>
    <w:rsid w:val="00187B9A"/>
    <w:rsid w:val="00195B5C"/>
    <w:rsid w:val="00195EF9"/>
    <w:rsid w:val="001A2383"/>
    <w:rsid w:val="001A3B32"/>
    <w:rsid w:val="001B08F9"/>
    <w:rsid w:val="001B1A29"/>
    <w:rsid w:val="001B1E5A"/>
    <w:rsid w:val="001B289E"/>
    <w:rsid w:val="001B2B03"/>
    <w:rsid w:val="001B4055"/>
    <w:rsid w:val="001B4209"/>
    <w:rsid w:val="001B58CD"/>
    <w:rsid w:val="001B74EC"/>
    <w:rsid w:val="001C0E38"/>
    <w:rsid w:val="001C12D4"/>
    <w:rsid w:val="001C5374"/>
    <w:rsid w:val="001C5E94"/>
    <w:rsid w:val="001D20BB"/>
    <w:rsid w:val="001D3CF4"/>
    <w:rsid w:val="001E2A0D"/>
    <w:rsid w:val="001E3069"/>
    <w:rsid w:val="001E4894"/>
    <w:rsid w:val="001E67F6"/>
    <w:rsid w:val="001F1E30"/>
    <w:rsid w:val="001F22EF"/>
    <w:rsid w:val="001F396E"/>
    <w:rsid w:val="001F6157"/>
    <w:rsid w:val="00201ECE"/>
    <w:rsid w:val="00205532"/>
    <w:rsid w:val="00214008"/>
    <w:rsid w:val="00215678"/>
    <w:rsid w:val="002162E6"/>
    <w:rsid w:val="002164BB"/>
    <w:rsid w:val="00220B66"/>
    <w:rsid w:val="00222816"/>
    <w:rsid w:val="00222F06"/>
    <w:rsid w:val="00223440"/>
    <w:rsid w:val="002261EF"/>
    <w:rsid w:val="002300EA"/>
    <w:rsid w:val="00230234"/>
    <w:rsid w:val="00230328"/>
    <w:rsid w:val="0023187D"/>
    <w:rsid w:val="00231D11"/>
    <w:rsid w:val="00242CB8"/>
    <w:rsid w:val="0024764D"/>
    <w:rsid w:val="0025029F"/>
    <w:rsid w:val="00252F9A"/>
    <w:rsid w:val="00254F23"/>
    <w:rsid w:val="00255616"/>
    <w:rsid w:val="002644EB"/>
    <w:rsid w:val="00267070"/>
    <w:rsid w:val="002703B8"/>
    <w:rsid w:val="002747FC"/>
    <w:rsid w:val="00276630"/>
    <w:rsid w:val="00285701"/>
    <w:rsid w:val="00287309"/>
    <w:rsid w:val="002914CD"/>
    <w:rsid w:val="00294CEB"/>
    <w:rsid w:val="00295BA2"/>
    <w:rsid w:val="002A3B77"/>
    <w:rsid w:val="002A4540"/>
    <w:rsid w:val="002A4E9E"/>
    <w:rsid w:val="002A61A9"/>
    <w:rsid w:val="002B0220"/>
    <w:rsid w:val="002B28D2"/>
    <w:rsid w:val="002C3A93"/>
    <w:rsid w:val="002C3BEE"/>
    <w:rsid w:val="002D29A9"/>
    <w:rsid w:val="002D425E"/>
    <w:rsid w:val="002D58A7"/>
    <w:rsid w:val="002D66CC"/>
    <w:rsid w:val="002D77CF"/>
    <w:rsid w:val="002D7F14"/>
    <w:rsid w:val="002E08F6"/>
    <w:rsid w:val="002E3A44"/>
    <w:rsid w:val="002E494B"/>
    <w:rsid w:val="002E5E04"/>
    <w:rsid w:val="002F38FE"/>
    <w:rsid w:val="002F5E3E"/>
    <w:rsid w:val="002F62BB"/>
    <w:rsid w:val="002F7BE1"/>
    <w:rsid w:val="0030389E"/>
    <w:rsid w:val="003041E1"/>
    <w:rsid w:val="00305E66"/>
    <w:rsid w:val="003104E1"/>
    <w:rsid w:val="00310804"/>
    <w:rsid w:val="00316156"/>
    <w:rsid w:val="00321768"/>
    <w:rsid w:val="00321CF7"/>
    <w:rsid w:val="00322C47"/>
    <w:rsid w:val="0032640E"/>
    <w:rsid w:val="0032741F"/>
    <w:rsid w:val="00333A1E"/>
    <w:rsid w:val="003343DA"/>
    <w:rsid w:val="00337F18"/>
    <w:rsid w:val="00342753"/>
    <w:rsid w:val="003439E2"/>
    <w:rsid w:val="003444B8"/>
    <w:rsid w:val="00346963"/>
    <w:rsid w:val="00346ABB"/>
    <w:rsid w:val="003503BE"/>
    <w:rsid w:val="00350805"/>
    <w:rsid w:val="00352CE1"/>
    <w:rsid w:val="003532B8"/>
    <w:rsid w:val="0035553A"/>
    <w:rsid w:val="00356236"/>
    <w:rsid w:val="00362D30"/>
    <w:rsid w:val="00363A7B"/>
    <w:rsid w:val="00366A0C"/>
    <w:rsid w:val="00367E74"/>
    <w:rsid w:val="0037081B"/>
    <w:rsid w:val="003726F9"/>
    <w:rsid w:val="00372752"/>
    <w:rsid w:val="00373BBF"/>
    <w:rsid w:val="00373FAD"/>
    <w:rsid w:val="0037710E"/>
    <w:rsid w:val="00380460"/>
    <w:rsid w:val="00382525"/>
    <w:rsid w:val="00386AC2"/>
    <w:rsid w:val="003879DA"/>
    <w:rsid w:val="00387E50"/>
    <w:rsid w:val="003907D9"/>
    <w:rsid w:val="00391AB1"/>
    <w:rsid w:val="00395306"/>
    <w:rsid w:val="003A2651"/>
    <w:rsid w:val="003A2FB1"/>
    <w:rsid w:val="003A303C"/>
    <w:rsid w:val="003A3511"/>
    <w:rsid w:val="003B27C4"/>
    <w:rsid w:val="003B5E9D"/>
    <w:rsid w:val="003B7692"/>
    <w:rsid w:val="003C6015"/>
    <w:rsid w:val="003C70BA"/>
    <w:rsid w:val="003D1FD6"/>
    <w:rsid w:val="003D3962"/>
    <w:rsid w:val="003D5D56"/>
    <w:rsid w:val="003D6243"/>
    <w:rsid w:val="003D6A67"/>
    <w:rsid w:val="003D7982"/>
    <w:rsid w:val="003E32E6"/>
    <w:rsid w:val="003E351F"/>
    <w:rsid w:val="003E443A"/>
    <w:rsid w:val="003F0112"/>
    <w:rsid w:val="003F055A"/>
    <w:rsid w:val="003F13FD"/>
    <w:rsid w:val="003F4230"/>
    <w:rsid w:val="003F5466"/>
    <w:rsid w:val="003F56E4"/>
    <w:rsid w:val="003F6820"/>
    <w:rsid w:val="004024AD"/>
    <w:rsid w:val="004026EF"/>
    <w:rsid w:val="00403199"/>
    <w:rsid w:val="00403D62"/>
    <w:rsid w:val="004063E0"/>
    <w:rsid w:val="004274D8"/>
    <w:rsid w:val="0043078C"/>
    <w:rsid w:val="00431F99"/>
    <w:rsid w:val="004375F6"/>
    <w:rsid w:val="00442669"/>
    <w:rsid w:val="0044391A"/>
    <w:rsid w:val="00444544"/>
    <w:rsid w:val="004502AF"/>
    <w:rsid w:val="00451897"/>
    <w:rsid w:val="004658B9"/>
    <w:rsid w:val="004678E8"/>
    <w:rsid w:val="00470F52"/>
    <w:rsid w:val="00470F8E"/>
    <w:rsid w:val="00471197"/>
    <w:rsid w:val="00473488"/>
    <w:rsid w:val="004757EC"/>
    <w:rsid w:val="0048364B"/>
    <w:rsid w:val="00483BE2"/>
    <w:rsid w:val="00483E83"/>
    <w:rsid w:val="00484457"/>
    <w:rsid w:val="00484F24"/>
    <w:rsid w:val="00487E4A"/>
    <w:rsid w:val="00495C30"/>
    <w:rsid w:val="0049616C"/>
    <w:rsid w:val="004A56C9"/>
    <w:rsid w:val="004A62A1"/>
    <w:rsid w:val="004A6A5E"/>
    <w:rsid w:val="004B20FD"/>
    <w:rsid w:val="004B29FD"/>
    <w:rsid w:val="004B3E55"/>
    <w:rsid w:val="004B3F82"/>
    <w:rsid w:val="004B5B7A"/>
    <w:rsid w:val="004C05F8"/>
    <w:rsid w:val="004C71B1"/>
    <w:rsid w:val="004C760D"/>
    <w:rsid w:val="004D6A70"/>
    <w:rsid w:val="004E0552"/>
    <w:rsid w:val="004E263C"/>
    <w:rsid w:val="004E40BF"/>
    <w:rsid w:val="004E7263"/>
    <w:rsid w:val="004F1B9A"/>
    <w:rsid w:val="004F492D"/>
    <w:rsid w:val="004F5B01"/>
    <w:rsid w:val="004F66BF"/>
    <w:rsid w:val="004F74E9"/>
    <w:rsid w:val="004F75FA"/>
    <w:rsid w:val="00500FCC"/>
    <w:rsid w:val="00501AB7"/>
    <w:rsid w:val="00502710"/>
    <w:rsid w:val="0050598E"/>
    <w:rsid w:val="005132AC"/>
    <w:rsid w:val="005135C1"/>
    <w:rsid w:val="00516611"/>
    <w:rsid w:val="00521936"/>
    <w:rsid w:val="0052287F"/>
    <w:rsid w:val="005241FD"/>
    <w:rsid w:val="00524471"/>
    <w:rsid w:val="005264E7"/>
    <w:rsid w:val="0053267F"/>
    <w:rsid w:val="00533C38"/>
    <w:rsid w:val="005360F7"/>
    <w:rsid w:val="00537753"/>
    <w:rsid w:val="00546E10"/>
    <w:rsid w:val="0055162F"/>
    <w:rsid w:val="00552800"/>
    <w:rsid w:val="00556559"/>
    <w:rsid w:val="00557DCC"/>
    <w:rsid w:val="00561EEF"/>
    <w:rsid w:val="005638E4"/>
    <w:rsid w:val="005650DC"/>
    <w:rsid w:val="005729C7"/>
    <w:rsid w:val="00572D1F"/>
    <w:rsid w:val="00573477"/>
    <w:rsid w:val="0057495C"/>
    <w:rsid w:val="00583788"/>
    <w:rsid w:val="00586CDE"/>
    <w:rsid w:val="00591BAA"/>
    <w:rsid w:val="00591EAF"/>
    <w:rsid w:val="005934FD"/>
    <w:rsid w:val="00596849"/>
    <w:rsid w:val="005A04C7"/>
    <w:rsid w:val="005A0A87"/>
    <w:rsid w:val="005B122E"/>
    <w:rsid w:val="005B6E51"/>
    <w:rsid w:val="005B6F84"/>
    <w:rsid w:val="005C1332"/>
    <w:rsid w:val="005C44A1"/>
    <w:rsid w:val="005C4D63"/>
    <w:rsid w:val="005D1E4B"/>
    <w:rsid w:val="005D396A"/>
    <w:rsid w:val="005E0D79"/>
    <w:rsid w:val="005E5E6F"/>
    <w:rsid w:val="005E68B9"/>
    <w:rsid w:val="005E6F9E"/>
    <w:rsid w:val="005F1FCD"/>
    <w:rsid w:val="005F25AB"/>
    <w:rsid w:val="005F2A8E"/>
    <w:rsid w:val="005F38ED"/>
    <w:rsid w:val="005F3DF8"/>
    <w:rsid w:val="005F4459"/>
    <w:rsid w:val="005F52B4"/>
    <w:rsid w:val="005F6071"/>
    <w:rsid w:val="005F68D3"/>
    <w:rsid w:val="0060026C"/>
    <w:rsid w:val="00601238"/>
    <w:rsid w:val="006036D9"/>
    <w:rsid w:val="0060747F"/>
    <w:rsid w:val="006106C0"/>
    <w:rsid w:val="00611A26"/>
    <w:rsid w:val="00613B42"/>
    <w:rsid w:val="006164E5"/>
    <w:rsid w:val="006201E6"/>
    <w:rsid w:val="006215AB"/>
    <w:rsid w:val="00622108"/>
    <w:rsid w:val="006232BF"/>
    <w:rsid w:val="006266BE"/>
    <w:rsid w:val="00627732"/>
    <w:rsid w:val="00627903"/>
    <w:rsid w:val="00630080"/>
    <w:rsid w:val="00632422"/>
    <w:rsid w:val="00633623"/>
    <w:rsid w:val="0063407D"/>
    <w:rsid w:val="00635632"/>
    <w:rsid w:val="00637880"/>
    <w:rsid w:val="00637B5B"/>
    <w:rsid w:val="00642F2B"/>
    <w:rsid w:val="00644792"/>
    <w:rsid w:val="006448CF"/>
    <w:rsid w:val="00650B3D"/>
    <w:rsid w:val="006517ED"/>
    <w:rsid w:val="006600A7"/>
    <w:rsid w:val="006617A8"/>
    <w:rsid w:val="00661C03"/>
    <w:rsid w:val="006627B9"/>
    <w:rsid w:val="00662A3B"/>
    <w:rsid w:val="006646A6"/>
    <w:rsid w:val="00667653"/>
    <w:rsid w:val="00667741"/>
    <w:rsid w:val="00670A92"/>
    <w:rsid w:val="00670F4A"/>
    <w:rsid w:val="00672304"/>
    <w:rsid w:val="006729BD"/>
    <w:rsid w:val="0067435A"/>
    <w:rsid w:val="00676307"/>
    <w:rsid w:val="0067727E"/>
    <w:rsid w:val="00680AF5"/>
    <w:rsid w:val="00680E8F"/>
    <w:rsid w:val="006834A1"/>
    <w:rsid w:val="0068795D"/>
    <w:rsid w:val="00690F38"/>
    <w:rsid w:val="00691C43"/>
    <w:rsid w:val="00695A60"/>
    <w:rsid w:val="00695C86"/>
    <w:rsid w:val="006A42FB"/>
    <w:rsid w:val="006A4D43"/>
    <w:rsid w:val="006A63A3"/>
    <w:rsid w:val="006A731A"/>
    <w:rsid w:val="006B32EF"/>
    <w:rsid w:val="006B5D39"/>
    <w:rsid w:val="006B5D64"/>
    <w:rsid w:val="006B6ACB"/>
    <w:rsid w:val="006B7226"/>
    <w:rsid w:val="006C0221"/>
    <w:rsid w:val="006C253B"/>
    <w:rsid w:val="006C3262"/>
    <w:rsid w:val="006C67A7"/>
    <w:rsid w:val="006C67B6"/>
    <w:rsid w:val="006D73A9"/>
    <w:rsid w:val="006D7F9B"/>
    <w:rsid w:val="006E0A3F"/>
    <w:rsid w:val="006E1DFD"/>
    <w:rsid w:val="006E1E93"/>
    <w:rsid w:val="006E448C"/>
    <w:rsid w:val="006E675C"/>
    <w:rsid w:val="006F2A80"/>
    <w:rsid w:val="006F446F"/>
    <w:rsid w:val="006F63D9"/>
    <w:rsid w:val="006F7D71"/>
    <w:rsid w:val="00707ABF"/>
    <w:rsid w:val="00710019"/>
    <w:rsid w:val="00712815"/>
    <w:rsid w:val="00720B99"/>
    <w:rsid w:val="00723B21"/>
    <w:rsid w:val="00730D3D"/>
    <w:rsid w:val="007353AB"/>
    <w:rsid w:val="00737958"/>
    <w:rsid w:val="00741758"/>
    <w:rsid w:val="00742B79"/>
    <w:rsid w:val="0075219D"/>
    <w:rsid w:val="00754847"/>
    <w:rsid w:val="00755476"/>
    <w:rsid w:val="00764DD0"/>
    <w:rsid w:val="00765924"/>
    <w:rsid w:val="0077089F"/>
    <w:rsid w:val="00774451"/>
    <w:rsid w:val="007760B2"/>
    <w:rsid w:val="00777F6A"/>
    <w:rsid w:val="00785B60"/>
    <w:rsid w:val="00785E67"/>
    <w:rsid w:val="00786275"/>
    <w:rsid w:val="0078677B"/>
    <w:rsid w:val="007905CA"/>
    <w:rsid w:val="00792C76"/>
    <w:rsid w:val="00797ADF"/>
    <w:rsid w:val="007A14A7"/>
    <w:rsid w:val="007A3DF3"/>
    <w:rsid w:val="007A46C2"/>
    <w:rsid w:val="007A4EE4"/>
    <w:rsid w:val="007B099E"/>
    <w:rsid w:val="007B1133"/>
    <w:rsid w:val="007B1953"/>
    <w:rsid w:val="007B1CF8"/>
    <w:rsid w:val="007B24E7"/>
    <w:rsid w:val="007B2C05"/>
    <w:rsid w:val="007B6260"/>
    <w:rsid w:val="007B6B3A"/>
    <w:rsid w:val="007B72C6"/>
    <w:rsid w:val="007B7693"/>
    <w:rsid w:val="007B7E20"/>
    <w:rsid w:val="007C08C8"/>
    <w:rsid w:val="007C3B54"/>
    <w:rsid w:val="007C447F"/>
    <w:rsid w:val="007C54D3"/>
    <w:rsid w:val="007D0C01"/>
    <w:rsid w:val="007D0D65"/>
    <w:rsid w:val="007D4D61"/>
    <w:rsid w:val="007E0604"/>
    <w:rsid w:val="007E56BC"/>
    <w:rsid w:val="007E7B2F"/>
    <w:rsid w:val="007F0DBF"/>
    <w:rsid w:val="007F1394"/>
    <w:rsid w:val="007F26D1"/>
    <w:rsid w:val="007F373B"/>
    <w:rsid w:val="007F6BD6"/>
    <w:rsid w:val="008012CC"/>
    <w:rsid w:val="00802A7E"/>
    <w:rsid w:val="008071AC"/>
    <w:rsid w:val="00811F3F"/>
    <w:rsid w:val="00816039"/>
    <w:rsid w:val="00816532"/>
    <w:rsid w:val="008203C5"/>
    <w:rsid w:val="00821658"/>
    <w:rsid w:val="008222A2"/>
    <w:rsid w:val="008254F5"/>
    <w:rsid w:val="008259CF"/>
    <w:rsid w:val="00826DD3"/>
    <w:rsid w:val="008276BC"/>
    <w:rsid w:val="00831B54"/>
    <w:rsid w:val="00833679"/>
    <w:rsid w:val="008369A8"/>
    <w:rsid w:val="00836F35"/>
    <w:rsid w:val="00837482"/>
    <w:rsid w:val="00837F2C"/>
    <w:rsid w:val="008408BB"/>
    <w:rsid w:val="00840AC6"/>
    <w:rsid w:val="00842001"/>
    <w:rsid w:val="0084406B"/>
    <w:rsid w:val="0085029B"/>
    <w:rsid w:val="00850466"/>
    <w:rsid w:val="00851634"/>
    <w:rsid w:val="00851658"/>
    <w:rsid w:val="00851E63"/>
    <w:rsid w:val="00854CF6"/>
    <w:rsid w:val="0085750D"/>
    <w:rsid w:val="00860972"/>
    <w:rsid w:val="008611E2"/>
    <w:rsid w:val="00863454"/>
    <w:rsid w:val="0087398C"/>
    <w:rsid w:val="0087533D"/>
    <w:rsid w:val="00876F53"/>
    <w:rsid w:val="00877A2C"/>
    <w:rsid w:val="00880D3F"/>
    <w:rsid w:val="00884AF0"/>
    <w:rsid w:val="00887CC4"/>
    <w:rsid w:val="00890BE0"/>
    <w:rsid w:val="00890F28"/>
    <w:rsid w:val="00895BCD"/>
    <w:rsid w:val="00897948"/>
    <w:rsid w:val="008A1954"/>
    <w:rsid w:val="008A272D"/>
    <w:rsid w:val="008A5355"/>
    <w:rsid w:val="008B03F0"/>
    <w:rsid w:val="008B0AB2"/>
    <w:rsid w:val="008B0E55"/>
    <w:rsid w:val="008B43D7"/>
    <w:rsid w:val="008B55DE"/>
    <w:rsid w:val="008B6475"/>
    <w:rsid w:val="008C0A6F"/>
    <w:rsid w:val="008C188F"/>
    <w:rsid w:val="008C1C78"/>
    <w:rsid w:val="008C358A"/>
    <w:rsid w:val="008C47D4"/>
    <w:rsid w:val="008C4BD5"/>
    <w:rsid w:val="008D0BFA"/>
    <w:rsid w:val="008D217C"/>
    <w:rsid w:val="008D3279"/>
    <w:rsid w:val="008D41E0"/>
    <w:rsid w:val="008D4257"/>
    <w:rsid w:val="008D5A7F"/>
    <w:rsid w:val="008E30D1"/>
    <w:rsid w:val="008E5119"/>
    <w:rsid w:val="008E6E44"/>
    <w:rsid w:val="008E74B9"/>
    <w:rsid w:val="008F3129"/>
    <w:rsid w:val="00900E05"/>
    <w:rsid w:val="00902CA2"/>
    <w:rsid w:val="00904072"/>
    <w:rsid w:val="00905865"/>
    <w:rsid w:val="00910656"/>
    <w:rsid w:val="00912591"/>
    <w:rsid w:val="00913354"/>
    <w:rsid w:val="00914579"/>
    <w:rsid w:val="0091719D"/>
    <w:rsid w:val="009245B3"/>
    <w:rsid w:val="00934D6E"/>
    <w:rsid w:val="0093531F"/>
    <w:rsid w:val="009409F6"/>
    <w:rsid w:val="009422E4"/>
    <w:rsid w:val="009460D8"/>
    <w:rsid w:val="00946B55"/>
    <w:rsid w:val="00951173"/>
    <w:rsid w:val="00951CEB"/>
    <w:rsid w:val="00952983"/>
    <w:rsid w:val="00952AE5"/>
    <w:rsid w:val="00962F8B"/>
    <w:rsid w:val="00965774"/>
    <w:rsid w:val="00966438"/>
    <w:rsid w:val="00967C84"/>
    <w:rsid w:val="00970B01"/>
    <w:rsid w:val="0097271D"/>
    <w:rsid w:val="0097399F"/>
    <w:rsid w:val="00975E41"/>
    <w:rsid w:val="00976473"/>
    <w:rsid w:val="00980D08"/>
    <w:rsid w:val="00983690"/>
    <w:rsid w:val="009846CA"/>
    <w:rsid w:val="009906D9"/>
    <w:rsid w:val="0099576C"/>
    <w:rsid w:val="00996CB3"/>
    <w:rsid w:val="009A37A9"/>
    <w:rsid w:val="009A3944"/>
    <w:rsid w:val="009A5DEB"/>
    <w:rsid w:val="009A5F98"/>
    <w:rsid w:val="009A6A4B"/>
    <w:rsid w:val="009A6BFF"/>
    <w:rsid w:val="009A7BDF"/>
    <w:rsid w:val="009B33E7"/>
    <w:rsid w:val="009B3FB5"/>
    <w:rsid w:val="009D0B9E"/>
    <w:rsid w:val="009D14B9"/>
    <w:rsid w:val="009D35F2"/>
    <w:rsid w:val="009E3F3A"/>
    <w:rsid w:val="009E4A7B"/>
    <w:rsid w:val="009E7C74"/>
    <w:rsid w:val="009F0212"/>
    <w:rsid w:val="009F581B"/>
    <w:rsid w:val="009F613E"/>
    <w:rsid w:val="00A03BDD"/>
    <w:rsid w:val="00A04335"/>
    <w:rsid w:val="00A045AA"/>
    <w:rsid w:val="00A04EEC"/>
    <w:rsid w:val="00A064F5"/>
    <w:rsid w:val="00A06982"/>
    <w:rsid w:val="00A06C34"/>
    <w:rsid w:val="00A102BE"/>
    <w:rsid w:val="00A10529"/>
    <w:rsid w:val="00A132D4"/>
    <w:rsid w:val="00A1554A"/>
    <w:rsid w:val="00A20C22"/>
    <w:rsid w:val="00A22D40"/>
    <w:rsid w:val="00A24530"/>
    <w:rsid w:val="00A24C65"/>
    <w:rsid w:val="00A26E00"/>
    <w:rsid w:val="00A30416"/>
    <w:rsid w:val="00A31BD8"/>
    <w:rsid w:val="00A341C0"/>
    <w:rsid w:val="00A35844"/>
    <w:rsid w:val="00A36801"/>
    <w:rsid w:val="00A45055"/>
    <w:rsid w:val="00A46B1D"/>
    <w:rsid w:val="00A513A4"/>
    <w:rsid w:val="00A52A60"/>
    <w:rsid w:val="00A6329F"/>
    <w:rsid w:val="00A64006"/>
    <w:rsid w:val="00A65994"/>
    <w:rsid w:val="00A70EB4"/>
    <w:rsid w:val="00A7243D"/>
    <w:rsid w:val="00A72FBD"/>
    <w:rsid w:val="00A73505"/>
    <w:rsid w:val="00A74AD0"/>
    <w:rsid w:val="00A7552B"/>
    <w:rsid w:val="00A85C73"/>
    <w:rsid w:val="00A91E90"/>
    <w:rsid w:val="00A92A48"/>
    <w:rsid w:val="00A9714F"/>
    <w:rsid w:val="00A971ED"/>
    <w:rsid w:val="00A978A4"/>
    <w:rsid w:val="00AA152D"/>
    <w:rsid w:val="00AA16A3"/>
    <w:rsid w:val="00AA222D"/>
    <w:rsid w:val="00AA27E1"/>
    <w:rsid w:val="00AB280C"/>
    <w:rsid w:val="00AB298E"/>
    <w:rsid w:val="00AB3172"/>
    <w:rsid w:val="00AB3445"/>
    <w:rsid w:val="00AB50A3"/>
    <w:rsid w:val="00AC24FC"/>
    <w:rsid w:val="00AC2D80"/>
    <w:rsid w:val="00AC3E30"/>
    <w:rsid w:val="00AC4E65"/>
    <w:rsid w:val="00AD1352"/>
    <w:rsid w:val="00AD1C56"/>
    <w:rsid w:val="00AD1F3F"/>
    <w:rsid w:val="00AD2F9D"/>
    <w:rsid w:val="00AD4439"/>
    <w:rsid w:val="00AD7AA9"/>
    <w:rsid w:val="00AD7D3C"/>
    <w:rsid w:val="00AD7FDB"/>
    <w:rsid w:val="00AE2E9E"/>
    <w:rsid w:val="00AE3A26"/>
    <w:rsid w:val="00AE5035"/>
    <w:rsid w:val="00AE533B"/>
    <w:rsid w:val="00AE69AD"/>
    <w:rsid w:val="00AF0A9A"/>
    <w:rsid w:val="00AF134C"/>
    <w:rsid w:val="00AF5BA3"/>
    <w:rsid w:val="00AF600F"/>
    <w:rsid w:val="00B00CCF"/>
    <w:rsid w:val="00B02744"/>
    <w:rsid w:val="00B047E1"/>
    <w:rsid w:val="00B05042"/>
    <w:rsid w:val="00B0538D"/>
    <w:rsid w:val="00B05879"/>
    <w:rsid w:val="00B06B85"/>
    <w:rsid w:val="00B104B2"/>
    <w:rsid w:val="00B11A9F"/>
    <w:rsid w:val="00B1311B"/>
    <w:rsid w:val="00B16BBE"/>
    <w:rsid w:val="00B16CE4"/>
    <w:rsid w:val="00B20701"/>
    <w:rsid w:val="00B21B74"/>
    <w:rsid w:val="00B21BF1"/>
    <w:rsid w:val="00B2215B"/>
    <w:rsid w:val="00B260CA"/>
    <w:rsid w:val="00B26607"/>
    <w:rsid w:val="00B273B0"/>
    <w:rsid w:val="00B30B2E"/>
    <w:rsid w:val="00B31588"/>
    <w:rsid w:val="00B335A7"/>
    <w:rsid w:val="00B35144"/>
    <w:rsid w:val="00B36CFC"/>
    <w:rsid w:val="00B417BC"/>
    <w:rsid w:val="00B44B74"/>
    <w:rsid w:val="00B463B3"/>
    <w:rsid w:val="00B472E6"/>
    <w:rsid w:val="00B500CD"/>
    <w:rsid w:val="00B50548"/>
    <w:rsid w:val="00B51E28"/>
    <w:rsid w:val="00B6255D"/>
    <w:rsid w:val="00B63939"/>
    <w:rsid w:val="00B65114"/>
    <w:rsid w:val="00B70EC0"/>
    <w:rsid w:val="00B7392E"/>
    <w:rsid w:val="00B747F2"/>
    <w:rsid w:val="00B74AA1"/>
    <w:rsid w:val="00B7575C"/>
    <w:rsid w:val="00B80FDC"/>
    <w:rsid w:val="00B828B6"/>
    <w:rsid w:val="00B8354B"/>
    <w:rsid w:val="00B87A1C"/>
    <w:rsid w:val="00B87F14"/>
    <w:rsid w:val="00B921C2"/>
    <w:rsid w:val="00B92E83"/>
    <w:rsid w:val="00B971FE"/>
    <w:rsid w:val="00B976FB"/>
    <w:rsid w:val="00BA5469"/>
    <w:rsid w:val="00BB32E3"/>
    <w:rsid w:val="00BB403F"/>
    <w:rsid w:val="00BB5DD9"/>
    <w:rsid w:val="00BB6D19"/>
    <w:rsid w:val="00BC30B1"/>
    <w:rsid w:val="00BC42B3"/>
    <w:rsid w:val="00BC4FAE"/>
    <w:rsid w:val="00BD0AD8"/>
    <w:rsid w:val="00BD1AF4"/>
    <w:rsid w:val="00BD1E00"/>
    <w:rsid w:val="00BD2788"/>
    <w:rsid w:val="00BD3E47"/>
    <w:rsid w:val="00BD5AB4"/>
    <w:rsid w:val="00BD65BC"/>
    <w:rsid w:val="00BE72B0"/>
    <w:rsid w:val="00BF0BBF"/>
    <w:rsid w:val="00BF1D38"/>
    <w:rsid w:val="00BF23F5"/>
    <w:rsid w:val="00BF3EFC"/>
    <w:rsid w:val="00BF42AD"/>
    <w:rsid w:val="00BF6314"/>
    <w:rsid w:val="00BF6600"/>
    <w:rsid w:val="00C0192C"/>
    <w:rsid w:val="00C031B4"/>
    <w:rsid w:val="00C03536"/>
    <w:rsid w:val="00C04659"/>
    <w:rsid w:val="00C07743"/>
    <w:rsid w:val="00C10188"/>
    <w:rsid w:val="00C11D5D"/>
    <w:rsid w:val="00C14D7F"/>
    <w:rsid w:val="00C16091"/>
    <w:rsid w:val="00C16F67"/>
    <w:rsid w:val="00C17FF3"/>
    <w:rsid w:val="00C247A0"/>
    <w:rsid w:val="00C26F69"/>
    <w:rsid w:val="00C327F2"/>
    <w:rsid w:val="00C3303F"/>
    <w:rsid w:val="00C341BE"/>
    <w:rsid w:val="00C353D5"/>
    <w:rsid w:val="00C35B80"/>
    <w:rsid w:val="00C41557"/>
    <w:rsid w:val="00C510AD"/>
    <w:rsid w:val="00C51ACA"/>
    <w:rsid w:val="00C525CF"/>
    <w:rsid w:val="00C5268A"/>
    <w:rsid w:val="00C560A8"/>
    <w:rsid w:val="00C57C13"/>
    <w:rsid w:val="00C57C23"/>
    <w:rsid w:val="00C62A92"/>
    <w:rsid w:val="00C642C5"/>
    <w:rsid w:val="00C71B65"/>
    <w:rsid w:val="00C72223"/>
    <w:rsid w:val="00C7248E"/>
    <w:rsid w:val="00C754F1"/>
    <w:rsid w:val="00C75B78"/>
    <w:rsid w:val="00C8409E"/>
    <w:rsid w:val="00C87323"/>
    <w:rsid w:val="00C9064E"/>
    <w:rsid w:val="00C918C8"/>
    <w:rsid w:val="00C9484D"/>
    <w:rsid w:val="00C9564B"/>
    <w:rsid w:val="00C96E5D"/>
    <w:rsid w:val="00CA0647"/>
    <w:rsid w:val="00CA0CB0"/>
    <w:rsid w:val="00CA3EFA"/>
    <w:rsid w:val="00CA5EB8"/>
    <w:rsid w:val="00CA5FC2"/>
    <w:rsid w:val="00CB0A35"/>
    <w:rsid w:val="00CB4BF6"/>
    <w:rsid w:val="00CB50C1"/>
    <w:rsid w:val="00CB6466"/>
    <w:rsid w:val="00CC00DC"/>
    <w:rsid w:val="00CC53DA"/>
    <w:rsid w:val="00CC7E3C"/>
    <w:rsid w:val="00CD03A1"/>
    <w:rsid w:val="00CD08BB"/>
    <w:rsid w:val="00CD16D7"/>
    <w:rsid w:val="00CD2447"/>
    <w:rsid w:val="00CD28A2"/>
    <w:rsid w:val="00CD2D29"/>
    <w:rsid w:val="00CD4C18"/>
    <w:rsid w:val="00CD53BD"/>
    <w:rsid w:val="00CD5A89"/>
    <w:rsid w:val="00CE2324"/>
    <w:rsid w:val="00CE5A27"/>
    <w:rsid w:val="00CE71F2"/>
    <w:rsid w:val="00CE7237"/>
    <w:rsid w:val="00CE72CD"/>
    <w:rsid w:val="00CF0C56"/>
    <w:rsid w:val="00CF20BC"/>
    <w:rsid w:val="00CF37D1"/>
    <w:rsid w:val="00CF472E"/>
    <w:rsid w:val="00D009F3"/>
    <w:rsid w:val="00D04F28"/>
    <w:rsid w:val="00D17C46"/>
    <w:rsid w:val="00D21310"/>
    <w:rsid w:val="00D3050A"/>
    <w:rsid w:val="00D31BD8"/>
    <w:rsid w:val="00D322FB"/>
    <w:rsid w:val="00D32342"/>
    <w:rsid w:val="00D3365F"/>
    <w:rsid w:val="00D34EC9"/>
    <w:rsid w:val="00D36EF2"/>
    <w:rsid w:val="00D36FBF"/>
    <w:rsid w:val="00D41E4A"/>
    <w:rsid w:val="00D430AA"/>
    <w:rsid w:val="00D44606"/>
    <w:rsid w:val="00D47288"/>
    <w:rsid w:val="00D525F7"/>
    <w:rsid w:val="00D53848"/>
    <w:rsid w:val="00D54534"/>
    <w:rsid w:val="00D62306"/>
    <w:rsid w:val="00D64B28"/>
    <w:rsid w:val="00D6724F"/>
    <w:rsid w:val="00D67254"/>
    <w:rsid w:val="00D72E2E"/>
    <w:rsid w:val="00D73B17"/>
    <w:rsid w:val="00D757B7"/>
    <w:rsid w:val="00D769FE"/>
    <w:rsid w:val="00D83348"/>
    <w:rsid w:val="00D85A46"/>
    <w:rsid w:val="00D8690B"/>
    <w:rsid w:val="00D87179"/>
    <w:rsid w:val="00D91FE7"/>
    <w:rsid w:val="00DA0A39"/>
    <w:rsid w:val="00DA2364"/>
    <w:rsid w:val="00DA2AB5"/>
    <w:rsid w:val="00DA2F5E"/>
    <w:rsid w:val="00DA30F9"/>
    <w:rsid w:val="00DA5675"/>
    <w:rsid w:val="00DA5CA4"/>
    <w:rsid w:val="00DA652A"/>
    <w:rsid w:val="00DA6A90"/>
    <w:rsid w:val="00DB5583"/>
    <w:rsid w:val="00DB6052"/>
    <w:rsid w:val="00DB7364"/>
    <w:rsid w:val="00DB75BA"/>
    <w:rsid w:val="00DB7F86"/>
    <w:rsid w:val="00DC0620"/>
    <w:rsid w:val="00DC13B8"/>
    <w:rsid w:val="00DC364E"/>
    <w:rsid w:val="00DC4957"/>
    <w:rsid w:val="00DC4A34"/>
    <w:rsid w:val="00DC7077"/>
    <w:rsid w:val="00DD1563"/>
    <w:rsid w:val="00DD1580"/>
    <w:rsid w:val="00DD2C18"/>
    <w:rsid w:val="00DD4CBB"/>
    <w:rsid w:val="00DD58BB"/>
    <w:rsid w:val="00DD6AA8"/>
    <w:rsid w:val="00DE29B6"/>
    <w:rsid w:val="00DE2CAF"/>
    <w:rsid w:val="00DE3DCD"/>
    <w:rsid w:val="00DE5D61"/>
    <w:rsid w:val="00DE64E3"/>
    <w:rsid w:val="00DE6FA0"/>
    <w:rsid w:val="00DF031C"/>
    <w:rsid w:val="00DF0C93"/>
    <w:rsid w:val="00DF0D2A"/>
    <w:rsid w:val="00DF1EC7"/>
    <w:rsid w:val="00DF2660"/>
    <w:rsid w:val="00DF2C31"/>
    <w:rsid w:val="00DF3498"/>
    <w:rsid w:val="00DF5B74"/>
    <w:rsid w:val="00DF6632"/>
    <w:rsid w:val="00DF7A61"/>
    <w:rsid w:val="00E01DB5"/>
    <w:rsid w:val="00E06975"/>
    <w:rsid w:val="00E10B4E"/>
    <w:rsid w:val="00E12265"/>
    <w:rsid w:val="00E17265"/>
    <w:rsid w:val="00E17D58"/>
    <w:rsid w:val="00E17EA4"/>
    <w:rsid w:val="00E202C8"/>
    <w:rsid w:val="00E2133C"/>
    <w:rsid w:val="00E21AEB"/>
    <w:rsid w:val="00E375C3"/>
    <w:rsid w:val="00E42D83"/>
    <w:rsid w:val="00E43FF8"/>
    <w:rsid w:val="00E45273"/>
    <w:rsid w:val="00E46C9E"/>
    <w:rsid w:val="00E561EF"/>
    <w:rsid w:val="00E5782C"/>
    <w:rsid w:val="00E62D1D"/>
    <w:rsid w:val="00E662D0"/>
    <w:rsid w:val="00E723CC"/>
    <w:rsid w:val="00E73400"/>
    <w:rsid w:val="00E754FF"/>
    <w:rsid w:val="00E77B5D"/>
    <w:rsid w:val="00E77CA1"/>
    <w:rsid w:val="00E82962"/>
    <w:rsid w:val="00E861DD"/>
    <w:rsid w:val="00E863EE"/>
    <w:rsid w:val="00E91FDB"/>
    <w:rsid w:val="00E92A06"/>
    <w:rsid w:val="00E9312D"/>
    <w:rsid w:val="00E95D7C"/>
    <w:rsid w:val="00EA1283"/>
    <w:rsid w:val="00EA2374"/>
    <w:rsid w:val="00EA35A0"/>
    <w:rsid w:val="00EA3B07"/>
    <w:rsid w:val="00EA428B"/>
    <w:rsid w:val="00EA4777"/>
    <w:rsid w:val="00EA6C72"/>
    <w:rsid w:val="00EA7695"/>
    <w:rsid w:val="00EA7B18"/>
    <w:rsid w:val="00EB03AB"/>
    <w:rsid w:val="00EB3673"/>
    <w:rsid w:val="00EB6750"/>
    <w:rsid w:val="00EB7958"/>
    <w:rsid w:val="00EC013E"/>
    <w:rsid w:val="00EC7505"/>
    <w:rsid w:val="00ED0E75"/>
    <w:rsid w:val="00ED4861"/>
    <w:rsid w:val="00ED690F"/>
    <w:rsid w:val="00ED73CC"/>
    <w:rsid w:val="00EE040D"/>
    <w:rsid w:val="00EE2E72"/>
    <w:rsid w:val="00EE4C39"/>
    <w:rsid w:val="00EF1D4E"/>
    <w:rsid w:val="00EF4672"/>
    <w:rsid w:val="00EF4E51"/>
    <w:rsid w:val="00EF5274"/>
    <w:rsid w:val="00EF56FE"/>
    <w:rsid w:val="00EF5A0E"/>
    <w:rsid w:val="00EF62C8"/>
    <w:rsid w:val="00F01318"/>
    <w:rsid w:val="00F0234F"/>
    <w:rsid w:val="00F0319B"/>
    <w:rsid w:val="00F034F0"/>
    <w:rsid w:val="00F03BC5"/>
    <w:rsid w:val="00F05CAE"/>
    <w:rsid w:val="00F06BA8"/>
    <w:rsid w:val="00F13BA1"/>
    <w:rsid w:val="00F13DE4"/>
    <w:rsid w:val="00F15444"/>
    <w:rsid w:val="00F16A25"/>
    <w:rsid w:val="00F202CD"/>
    <w:rsid w:val="00F22820"/>
    <w:rsid w:val="00F23556"/>
    <w:rsid w:val="00F23E2C"/>
    <w:rsid w:val="00F24CD1"/>
    <w:rsid w:val="00F25474"/>
    <w:rsid w:val="00F258E7"/>
    <w:rsid w:val="00F2762C"/>
    <w:rsid w:val="00F27B85"/>
    <w:rsid w:val="00F31161"/>
    <w:rsid w:val="00F317DC"/>
    <w:rsid w:val="00F31A0F"/>
    <w:rsid w:val="00F35D9B"/>
    <w:rsid w:val="00F35F33"/>
    <w:rsid w:val="00F36A24"/>
    <w:rsid w:val="00F43CA1"/>
    <w:rsid w:val="00F46282"/>
    <w:rsid w:val="00F46AE4"/>
    <w:rsid w:val="00F477AF"/>
    <w:rsid w:val="00F47A94"/>
    <w:rsid w:val="00F47D8A"/>
    <w:rsid w:val="00F5259D"/>
    <w:rsid w:val="00F579FD"/>
    <w:rsid w:val="00F6034B"/>
    <w:rsid w:val="00F607E2"/>
    <w:rsid w:val="00F60895"/>
    <w:rsid w:val="00F639C5"/>
    <w:rsid w:val="00F64B93"/>
    <w:rsid w:val="00F6545B"/>
    <w:rsid w:val="00F658B6"/>
    <w:rsid w:val="00F662FF"/>
    <w:rsid w:val="00F709ED"/>
    <w:rsid w:val="00F716D3"/>
    <w:rsid w:val="00F738D7"/>
    <w:rsid w:val="00F819BC"/>
    <w:rsid w:val="00F87026"/>
    <w:rsid w:val="00F8758C"/>
    <w:rsid w:val="00F87F3D"/>
    <w:rsid w:val="00F94D94"/>
    <w:rsid w:val="00F95B83"/>
    <w:rsid w:val="00F9624B"/>
    <w:rsid w:val="00F97D7F"/>
    <w:rsid w:val="00F97E8B"/>
    <w:rsid w:val="00FA268D"/>
    <w:rsid w:val="00FA5518"/>
    <w:rsid w:val="00FA7BC4"/>
    <w:rsid w:val="00FB229F"/>
    <w:rsid w:val="00FB5D5B"/>
    <w:rsid w:val="00FB6A93"/>
    <w:rsid w:val="00FB7E1B"/>
    <w:rsid w:val="00FC053A"/>
    <w:rsid w:val="00FC1D98"/>
    <w:rsid w:val="00FC2B0B"/>
    <w:rsid w:val="00FC2F58"/>
    <w:rsid w:val="00FC5C6A"/>
    <w:rsid w:val="00FC63D7"/>
    <w:rsid w:val="00FD0515"/>
    <w:rsid w:val="00FD18EB"/>
    <w:rsid w:val="00FD312E"/>
    <w:rsid w:val="00FD3949"/>
    <w:rsid w:val="00FD492A"/>
    <w:rsid w:val="00FD776F"/>
    <w:rsid w:val="00FE2E19"/>
    <w:rsid w:val="00FF14FA"/>
    <w:rsid w:val="00FF3598"/>
    <w:rsid w:val="00FF5489"/>
    <w:rsid w:val="00FF5D4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C12C7"/>
  <w15:chartTrackingRefBased/>
  <w15:docId w15:val="{DFB12CB5-BA51-4491-A6F9-F799C705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400"/>
    <w:rPr>
      <w:rFonts w:ascii="Times New Roman" w:eastAsia="Times New Roman" w:hAnsi="Times New Roman"/>
      <w:sz w:val="24"/>
    </w:rPr>
  </w:style>
  <w:style w:type="paragraph" w:styleId="Overskrift1">
    <w:name w:val="heading 1"/>
    <w:basedOn w:val="Normal"/>
    <w:next w:val="Normal"/>
    <w:link w:val="Overskrift1Tegn"/>
    <w:qFormat/>
    <w:rsid w:val="00E73400"/>
    <w:pPr>
      <w:keepNext/>
      <w:outlineLvl w:val="0"/>
    </w:pPr>
    <w:rPr>
      <w:b/>
    </w:rPr>
  </w:style>
  <w:style w:type="paragraph" w:styleId="Overskrift2">
    <w:name w:val="heading 2"/>
    <w:basedOn w:val="Normal"/>
    <w:next w:val="Normal"/>
    <w:link w:val="Overskrift2Tegn"/>
    <w:uiPriority w:val="9"/>
    <w:semiHidden/>
    <w:unhideWhenUsed/>
    <w:qFormat/>
    <w:rsid w:val="0022344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3B5E9D"/>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sid w:val="00E73400"/>
    <w:rPr>
      <w:rFonts w:ascii="Times New Roman" w:eastAsia="Times New Roman" w:hAnsi="Times New Roman" w:cs="Times New Roman"/>
      <w:b/>
      <w:sz w:val="24"/>
      <w:szCs w:val="20"/>
      <w:lang w:eastAsia="nb-NO"/>
    </w:rPr>
  </w:style>
  <w:style w:type="paragraph" w:styleId="Tittel">
    <w:name w:val="Title"/>
    <w:basedOn w:val="Normal"/>
    <w:link w:val="TittelTegn"/>
    <w:qFormat/>
    <w:rsid w:val="00E73400"/>
    <w:pPr>
      <w:jc w:val="center"/>
    </w:pPr>
    <w:rPr>
      <w:b/>
      <w:lang w:eastAsia="en-US"/>
    </w:rPr>
  </w:style>
  <w:style w:type="character" w:customStyle="1" w:styleId="TittelTegn">
    <w:name w:val="Tittel Tegn"/>
    <w:link w:val="Tittel"/>
    <w:rsid w:val="00E73400"/>
    <w:rPr>
      <w:rFonts w:ascii="Times New Roman" w:eastAsia="Times New Roman" w:hAnsi="Times New Roman" w:cs="Times New Roman"/>
      <w:b/>
      <w:sz w:val="24"/>
      <w:szCs w:val="20"/>
    </w:rPr>
  </w:style>
  <w:style w:type="paragraph" w:customStyle="1" w:styleId="Default">
    <w:name w:val="Default"/>
    <w:rsid w:val="006F63D9"/>
    <w:pPr>
      <w:autoSpaceDE w:val="0"/>
      <w:autoSpaceDN w:val="0"/>
      <w:adjustRightInd w:val="0"/>
    </w:pPr>
    <w:rPr>
      <w:rFonts w:cs="Calibri"/>
      <w:color w:val="000000"/>
      <w:sz w:val="24"/>
      <w:szCs w:val="24"/>
      <w:lang w:eastAsia="en-US"/>
    </w:rPr>
  </w:style>
  <w:style w:type="paragraph" w:styleId="Topptekst">
    <w:name w:val="header"/>
    <w:basedOn w:val="Normal"/>
    <w:link w:val="TopptekstTegn"/>
    <w:uiPriority w:val="99"/>
    <w:unhideWhenUsed/>
    <w:rsid w:val="0087398C"/>
    <w:pPr>
      <w:tabs>
        <w:tab w:val="center" w:pos="4536"/>
        <w:tab w:val="right" w:pos="9072"/>
      </w:tabs>
    </w:pPr>
  </w:style>
  <w:style w:type="character" w:customStyle="1" w:styleId="TopptekstTegn">
    <w:name w:val="Topptekst Tegn"/>
    <w:link w:val="Topptekst"/>
    <w:uiPriority w:val="99"/>
    <w:rsid w:val="0087398C"/>
    <w:rPr>
      <w:rFonts w:ascii="Times New Roman" w:eastAsia="Times New Roman" w:hAnsi="Times New Roman" w:cs="Times New Roman"/>
      <w:sz w:val="24"/>
      <w:szCs w:val="20"/>
      <w:lang w:eastAsia="nb-NO"/>
    </w:rPr>
  </w:style>
  <w:style w:type="paragraph" w:styleId="Bunntekst">
    <w:name w:val="footer"/>
    <w:basedOn w:val="Normal"/>
    <w:link w:val="BunntekstTegn"/>
    <w:uiPriority w:val="99"/>
    <w:unhideWhenUsed/>
    <w:rsid w:val="0087398C"/>
    <w:pPr>
      <w:tabs>
        <w:tab w:val="center" w:pos="4536"/>
        <w:tab w:val="right" w:pos="9072"/>
      </w:tabs>
    </w:pPr>
  </w:style>
  <w:style w:type="character" w:customStyle="1" w:styleId="BunntekstTegn">
    <w:name w:val="Bunntekst Tegn"/>
    <w:link w:val="Bunntekst"/>
    <w:uiPriority w:val="99"/>
    <w:rsid w:val="0087398C"/>
    <w:rPr>
      <w:rFonts w:ascii="Times New Roman" w:eastAsia="Times New Roman" w:hAnsi="Times New Roman" w:cs="Times New Roman"/>
      <w:sz w:val="24"/>
      <w:szCs w:val="20"/>
      <w:lang w:eastAsia="nb-NO"/>
    </w:rPr>
  </w:style>
  <w:style w:type="paragraph" w:styleId="NormalWeb">
    <w:name w:val="Normal (Web)"/>
    <w:basedOn w:val="Normal"/>
    <w:uiPriority w:val="99"/>
    <w:unhideWhenUsed/>
    <w:rsid w:val="000B4A15"/>
    <w:pPr>
      <w:spacing w:after="240"/>
    </w:pPr>
    <w:rPr>
      <w:sz w:val="27"/>
      <w:szCs w:val="27"/>
    </w:rPr>
  </w:style>
  <w:style w:type="paragraph" w:styleId="Liste">
    <w:name w:val="List"/>
    <w:basedOn w:val="Normal"/>
    <w:rsid w:val="00622108"/>
    <w:pPr>
      <w:numPr>
        <w:numId w:val="2"/>
      </w:numPr>
      <w:spacing w:after="120"/>
      <w:contextualSpacing/>
    </w:pPr>
    <w:rPr>
      <w:spacing w:val="4"/>
      <w:szCs w:val="22"/>
    </w:rPr>
  </w:style>
  <w:style w:type="paragraph" w:styleId="Liste2">
    <w:name w:val="List 2"/>
    <w:basedOn w:val="Normal"/>
    <w:rsid w:val="00622108"/>
    <w:pPr>
      <w:numPr>
        <w:ilvl w:val="1"/>
        <w:numId w:val="2"/>
      </w:numPr>
      <w:spacing w:line="276" w:lineRule="auto"/>
    </w:pPr>
    <w:rPr>
      <w:spacing w:val="4"/>
      <w:szCs w:val="22"/>
    </w:rPr>
  </w:style>
  <w:style w:type="paragraph" w:styleId="Liste3">
    <w:name w:val="List 3"/>
    <w:basedOn w:val="Normal"/>
    <w:rsid w:val="00622108"/>
    <w:pPr>
      <w:numPr>
        <w:ilvl w:val="2"/>
        <w:numId w:val="2"/>
      </w:numPr>
      <w:spacing w:line="276" w:lineRule="auto"/>
    </w:pPr>
    <w:rPr>
      <w:szCs w:val="22"/>
    </w:rPr>
  </w:style>
  <w:style w:type="paragraph" w:styleId="Liste4">
    <w:name w:val="List 4"/>
    <w:basedOn w:val="Normal"/>
    <w:rsid w:val="00622108"/>
    <w:pPr>
      <w:numPr>
        <w:ilvl w:val="3"/>
        <w:numId w:val="2"/>
      </w:numPr>
      <w:spacing w:line="276" w:lineRule="auto"/>
    </w:pPr>
    <w:rPr>
      <w:szCs w:val="22"/>
    </w:rPr>
  </w:style>
  <w:style w:type="paragraph" w:styleId="Liste5">
    <w:name w:val="List 5"/>
    <w:basedOn w:val="Normal"/>
    <w:rsid w:val="00622108"/>
    <w:pPr>
      <w:numPr>
        <w:ilvl w:val="4"/>
        <w:numId w:val="2"/>
      </w:numPr>
      <w:spacing w:line="276" w:lineRule="auto"/>
    </w:pPr>
    <w:rPr>
      <w:szCs w:val="22"/>
    </w:rPr>
  </w:style>
  <w:style w:type="numbering" w:customStyle="1" w:styleId="StrekListeStil">
    <w:name w:val="StrekListeStil"/>
    <w:uiPriority w:val="99"/>
    <w:rsid w:val="00622108"/>
    <w:pPr>
      <w:numPr>
        <w:numId w:val="2"/>
      </w:numPr>
    </w:pPr>
  </w:style>
  <w:style w:type="paragraph" w:styleId="Bobletekst">
    <w:name w:val="Balloon Text"/>
    <w:basedOn w:val="Normal"/>
    <w:link w:val="BobletekstTegn"/>
    <w:uiPriority w:val="99"/>
    <w:semiHidden/>
    <w:unhideWhenUsed/>
    <w:rsid w:val="005132AC"/>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132AC"/>
    <w:rPr>
      <w:rFonts w:ascii="Segoe UI" w:eastAsia="Times New Roman" w:hAnsi="Segoe UI" w:cs="Segoe UI"/>
      <w:sz w:val="18"/>
      <w:szCs w:val="18"/>
    </w:rPr>
  </w:style>
  <w:style w:type="paragraph" w:customStyle="1" w:styleId="text">
    <w:name w:val="text"/>
    <w:basedOn w:val="Normal"/>
    <w:rsid w:val="008D5A7F"/>
    <w:pPr>
      <w:spacing w:after="240"/>
    </w:pPr>
    <w:rPr>
      <w:sz w:val="27"/>
      <w:szCs w:val="27"/>
    </w:rPr>
  </w:style>
  <w:style w:type="character" w:customStyle="1" w:styleId="Overskrift2Tegn">
    <w:name w:val="Overskrift 2 Tegn"/>
    <w:basedOn w:val="Standardskriftforavsnitt"/>
    <w:link w:val="Overskrift2"/>
    <w:uiPriority w:val="9"/>
    <w:semiHidden/>
    <w:rsid w:val="00223440"/>
    <w:rPr>
      <w:rFonts w:asciiTheme="majorHAnsi" w:eastAsiaTheme="majorEastAsia" w:hAnsiTheme="majorHAnsi" w:cstheme="majorBidi"/>
      <w:color w:val="2E74B5" w:themeColor="accent1" w:themeShade="BF"/>
      <w:sz w:val="26"/>
      <w:szCs w:val="26"/>
    </w:rPr>
  </w:style>
  <w:style w:type="paragraph" w:styleId="Brdtekst">
    <w:name w:val="Body Text"/>
    <w:basedOn w:val="Normal"/>
    <w:link w:val="BrdtekstTegn"/>
    <w:semiHidden/>
    <w:rsid w:val="00223440"/>
    <w:rPr>
      <w:b/>
    </w:rPr>
  </w:style>
  <w:style w:type="character" w:customStyle="1" w:styleId="BrdtekstTegn">
    <w:name w:val="Brødtekst Tegn"/>
    <w:basedOn w:val="Standardskriftforavsnitt"/>
    <w:link w:val="Brdtekst"/>
    <w:semiHidden/>
    <w:rsid w:val="00223440"/>
    <w:rPr>
      <w:rFonts w:ascii="Times New Roman" w:eastAsia="Times New Roman" w:hAnsi="Times New Roman"/>
      <w:b/>
      <w:sz w:val="24"/>
    </w:rPr>
  </w:style>
  <w:style w:type="paragraph" w:customStyle="1" w:styleId="Normal12">
    <w:name w:val="Normal 12"/>
    <w:basedOn w:val="Normal"/>
    <w:qFormat/>
    <w:rsid w:val="00BB403F"/>
    <w:pPr>
      <w:tabs>
        <w:tab w:val="left" w:pos="2835"/>
        <w:tab w:val="left" w:pos="6237"/>
      </w:tabs>
      <w:spacing w:line="360" w:lineRule="auto"/>
    </w:pPr>
    <w:rPr>
      <w:rFonts w:ascii="Georgia" w:eastAsia="Cambria" w:hAnsi="Georgia"/>
      <w:iCs/>
      <w:color w:val="000000"/>
      <w:szCs w:val="24"/>
      <w:lang w:eastAsia="en-US"/>
    </w:rPr>
  </w:style>
  <w:style w:type="paragraph" w:customStyle="1" w:styleId="Overskrift41">
    <w:name w:val="Overskrift 41"/>
    <w:basedOn w:val="Normal"/>
    <w:qFormat/>
    <w:rsid w:val="00BB403F"/>
    <w:pPr>
      <w:tabs>
        <w:tab w:val="left" w:pos="2835"/>
        <w:tab w:val="left" w:pos="6237"/>
      </w:tabs>
      <w:spacing w:line="360" w:lineRule="auto"/>
    </w:pPr>
    <w:rPr>
      <w:rFonts w:ascii="Georgia" w:eastAsia="Cambria" w:hAnsi="Georgia"/>
      <w:b/>
      <w:iCs/>
      <w:color w:val="000000"/>
      <w:sz w:val="18"/>
      <w:szCs w:val="24"/>
      <w:lang w:eastAsia="en-US"/>
    </w:rPr>
  </w:style>
  <w:style w:type="character" w:styleId="Merknadsreferanse">
    <w:name w:val="annotation reference"/>
    <w:basedOn w:val="Standardskriftforavsnitt"/>
    <w:uiPriority w:val="99"/>
    <w:semiHidden/>
    <w:unhideWhenUsed/>
    <w:rsid w:val="00B74AA1"/>
    <w:rPr>
      <w:sz w:val="16"/>
      <w:szCs w:val="16"/>
    </w:rPr>
  </w:style>
  <w:style w:type="paragraph" w:styleId="Merknadstekst">
    <w:name w:val="annotation text"/>
    <w:basedOn w:val="Normal"/>
    <w:link w:val="MerknadstekstTegn"/>
    <w:unhideWhenUsed/>
    <w:rsid w:val="00B74AA1"/>
    <w:rPr>
      <w:sz w:val="20"/>
    </w:rPr>
  </w:style>
  <w:style w:type="character" w:customStyle="1" w:styleId="MerknadstekstTegn">
    <w:name w:val="Merknadstekst Tegn"/>
    <w:basedOn w:val="Standardskriftforavsnitt"/>
    <w:link w:val="Merknadstekst"/>
    <w:rsid w:val="00B74AA1"/>
    <w:rPr>
      <w:rFonts w:ascii="Times New Roman" w:eastAsia="Times New Roman" w:hAnsi="Times New Roman"/>
    </w:rPr>
  </w:style>
  <w:style w:type="paragraph" w:styleId="Kommentaremne">
    <w:name w:val="annotation subject"/>
    <w:basedOn w:val="Merknadstekst"/>
    <w:next w:val="Merknadstekst"/>
    <w:link w:val="KommentaremneTegn"/>
    <w:uiPriority w:val="99"/>
    <w:semiHidden/>
    <w:unhideWhenUsed/>
    <w:rsid w:val="00B74AA1"/>
    <w:rPr>
      <w:b/>
      <w:bCs/>
    </w:rPr>
  </w:style>
  <w:style w:type="character" w:customStyle="1" w:styleId="KommentaremneTegn">
    <w:name w:val="Kommentaremne Tegn"/>
    <w:basedOn w:val="MerknadstekstTegn"/>
    <w:link w:val="Kommentaremne"/>
    <w:uiPriority w:val="99"/>
    <w:semiHidden/>
    <w:rsid w:val="00B74AA1"/>
    <w:rPr>
      <w:rFonts w:ascii="Times New Roman" w:eastAsia="Times New Roman" w:hAnsi="Times New Roman"/>
      <w:b/>
      <w:bCs/>
    </w:rPr>
  </w:style>
  <w:style w:type="paragraph" w:styleId="Listeavsnitt">
    <w:name w:val="List Paragraph"/>
    <w:basedOn w:val="Normal"/>
    <w:uiPriority w:val="1"/>
    <w:qFormat/>
    <w:rsid w:val="002E3A44"/>
    <w:pPr>
      <w:spacing w:after="160" w:line="259" w:lineRule="auto"/>
      <w:ind w:left="720"/>
      <w:contextualSpacing/>
    </w:pPr>
    <w:rPr>
      <w:rFonts w:asciiTheme="minorHAnsi" w:eastAsiaTheme="minorHAnsi" w:hAnsiTheme="minorHAnsi" w:cstheme="minorBidi"/>
      <w:sz w:val="22"/>
      <w:szCs w:val="22"/>
      <w:lang w:eastAsia="en-US"/>
    </w:rPr>
  </w:style>
  <w:style w:type="paragraph" w:styleId="Fotnotetekst">
    <w:name w:val="footnote text"/>
    <w:basedOn w:val="Normal"/>
    <w:link w:val="FotnotetekstTegn"/>
    <w:uiPriority w:val="99"/>
    <w:semiHidden/>
    <w:unhideWhenUsed/>
    <w:rsid w:val="00AA27E1"/>
    <w:rPr>
      <w:rFonts w:asciiTheme="minorHAnsi" w:eastAsiaTheme="minorHAnsi" w:hAnsiTheme="minorHAnsi" w:cstheme="minorBidi"/>
      <w:sz w:val="20"/>
      <w:lang w:eastAsia="en-US"/>
    </w:rPr>
  </w:style>
  <w:style w:type="character" w:customStyle="1" w:styleId="FotnotetekstTegn">
    <w:name w:val="Fotnotetekst Tegn"/>
    <w:basedOn w:val="Standardskriftforavsnitt"/>
    <w:link w:val="Fotnotetekst"/>
    <w:uiPriority w:val="99"/>
    <w:semiHidden/>
    <w:rsid w:val="00AA27E1"/>
    <w:rPr>
      <w:rFonts w:asciiTheme="minorHAnsi" w:eastAsiaTheme="minorHAnsi" w:hAnsiTheme="minorHAnsi" w:cstheme="minorBidi"/>
      <w:lang w:eastAsia="en-US"/>
    </w:rPr>
  </w:style>
  <w:style w:type="paragraph" w:customStyle="1" w:styleId="mortaga">
    <w:name w:val="mortag_a"/>
    <w:basedOn w:val="Normal"/>
    <w:rsid w:val="00AA27E1"/>
    <w:pPr>
      <w:spacing w:before="100" w:beforeAutospacing="1" w:after="100" w:afterAutospacing="1"/>
    </w:pPr>
    <w:rPr>
      <w:szCs w:val="24"/>
    </w:rPr>
  </w:style>
  <w:style w:type="character" w:styleId="Fotnotereferanse">
    <w:name w:val="footnote reference"/>
    <w:basedOn w:val="Standardskriftforavsnitt"/>
    <w:uiPriority w:val="99"/>
    <w:semiHidden/>
    <w:unhideWhenUsed/>
    <w:rsid w:val="00AA27E1"/>
    <w:rPr>
      <w:vertAlign w:val="superscript"/>
    </w:rPr>
  </w:style>
  <w:style w:type="character" w:customStyle="1" w:styleId="Overskrift3Tegn">
    <w:name w:val="Overskrift 3 Tegn"/>
    <w:basedOn w:val="Standardskriftforavsnitt"/>
    <w:link w:val="Overskrift3"/>
    <w:uiPriority w:val="9"/>
    <w:rsid w:val="003B5E9D"/>
    <w:rPr>
      <w:rFonts w:asciiTheme="majorHAnsi" w:eastAsiaTheme="majorEastAsia" w:hAnsiTheme="majorHAnsi" w:cstheme="majorBidi"/>
      <w:color w:val="1F4D78" w:themeColor="accent1" w:themeShade="7F"/>
      <w:sz w:val="24"/>
      <w:szCs w:val="24"/>
    </w:rPr>
  </w:style>
  <w:style w:type="paragraph" w:customStyle="1" w:styleId="paragraph">
    <w:name w:val="paragraph"/>
    <w:basedOn w:val="Normal"/>
    <w:rsid w:val="00BB32E3"/>
    <w:pPr>
      <w:spacing w:before="100" w:beforeAutospacing="1" w:after="100" w:afterAutospacing="1"/>
    </w:pPr>
    <w:rPr>
      <w:szCs w:val="24"/>
    </w:rPr>
  </w:style>
  <w:style w:type="paragraph" w:styleId="Revisjon">
    <w:name w:val="Revision"/>
    <w:hidden/>
    <w:uiPriority w:val="99"/>
    <w:semiHidden/>
    <w:rsid w:val="00CF0C56"/>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134655">
      <w:bodyDiv w:val="1"/>
      <w:marLeft w:val="0"/>
      <w:marRight w:val="0"/>
      <w:marTop w:val="0"/>
      <w:marBottom w:val="0"/>
      <w:divBdr>
        <w:top w:val="none" w:sz="0" w:space="0" w:color="auto"/>
        <w:left w:val="none" w:sz="0" w:space="0" w:color="auto"/>
        <w:bottom w:val="none" w:sz="0" w:space="0" w:color="auto"/>
        <w:right w:val="none" w:sz="0" w:space="0" w:color="auto"/>
      </w:divBdr>
    </w:div>
    <w:div w:id="1618102203">
      <w:bodyDiv w:val="1"/>
      <w:marLeft w:val="0"/>
      <w:marRight w:val="0"/>
      <w:marTop w:val="0"/>
      <w:marBottom w:val="0"/>
      <w:divBdr>
        <w:top w:val="none" w:sz="0" w:space="0" w:color="auto"/>
        <w:left w:val="none" w:sz="0" w:space="0" w:color="auto"/>
        <w:bottom w:val="none" w:sz="0" w:space="0" w:color="auto"/>
        <w:right w:val="none" w:sz="0" w:space="0" w:color="auto"/>
      </w:divBdr>
      <w:divsChild>
        <w:div w:id="1230581269">
          <w:marLeft w:val="0"/>
          <w:marRight w:val="0"/>
          <w:marTop w:val="0"/>
          <w:marBottom w:val="0"/>
          <w:divBdr>
            <w:top w:val="none" w:sz="0" w:space="0" w:color="auto"/>
            <w:left w:val="none" w:sz="0" w:space="0" w:color="auto"/>
            <w:bottom w:val="none" w:sz="0" w:space="0" w:color="auto"/>
            <w:right w:val="none" w:sz="0" w:space="0" w:color="auto"/>
          </w:divBdr>
          <w:divsChild>
            <w:div w:id="1520042403">
              <w:marLeft w:val="0"/>
              <w:marRight w:val="0"/>
              <w:marTop w:val="0"/>
              <w:marBottom w:val="825"/>
              <w:divBdr>
                <w:top w:val="none" w:sz="0" w:space="0" w:color="auto"/>
                <w:left w:val="none" w:sz="0" w:space="0" w:color="auto"/>
                <w:bottom w:val="none" w:sz="0" w:space="0" w:color="auto"/>
                <w:right w:val="none" w:sz="0" w:space="0" w:color="auto"/>
              </w:divBdr>
              <w:divsChild>
                <w:div w:id="834998666">
                  <w:marLeft w:val="0"/>
                  <w:marRight w:val="0"/>
                  <w:marTop w:val="0"/>
                  <w:marBottom w:val="0"/>
                  <w:divBdr>
                    <w:top w:val="none" w:sz="0" w:space="0" w:color="auto"/>
                    <w:left w:val="none" w:sz="0" w:space="0" w:color="auto"/>
                    <w:bottom w:val="none" w:sz="0" w:space="0" w:color="auto"/>
                    <w:right w:val="none" w:sz="0" w:space="0" w:color="auto"/>
                  </w:divBdr>
                  <w:divsChild>
                    <w:div w:id="1020006913">
                      <w:marLeft w:val="0"/>
                      <w:marRight w:val="0"/>
                      <w:marTop w:val="0"/>
                      <w:marBottom w:val="0"/>
                      <w:divBdr>
                        <w:top w:val="none" w:sz="0" w:space="0" w:color="auto"/>
                        <w:left w:val="none" w:sz="0" w:space="0" w:color="auto"/>
                        <w:bottom w:val="none" w:sz="0" w:space="0" w:color="auto"/>
                        <w:right w:val="none" w:sz="0" w:space="0" w:color="auto"/>
                      </w:divBdr>
                      <w:divsChild>
                        <w:div w:id="1746107512">
                          <w:marLeft w:val="0"/>
                          <w:marRight w:val="0"/>
                          <w:marTop w:val="0"/>
                          <w:marBottom w:val="0"/>
                          <w:divBdr>
                            <w:top w:val="none" w:sz="0" w:space="0" w:color="auto"/>
                            <w:left w:val="none" w:sz="0" w:space="0" w:color="auto"/>
                            <w:bottom w:val="none" w:sz="0" w:space="0" w:color="auto"/>
                            <w:right w:val="none" w:sz="0" w:space="0" w:color="auto"/>
                          </w:divBdr>
                          <w:divsChild>
                            <w:div w:id="155002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608322">
      <w:bodyDiv w:val="1"/>
      <w:marLeft w:val="0"/>
      <w:marRight w:val="0"/>
      <w:marTop w:val="0"/>
      <w:marBottom w:val="0"/>
      <w:divBdr>
        <w:top w:val="none" w:sz="0" w:space="0" w:color="auto"/>
        <w:left w:val="none" w:sz="0" w:space="0" w:color="auto"/>
        <w:bottom w:val="none" w:sz="0" w:space="0" w:color="auto"/>
        <w:right w:val="none" w:sz="0" w:space="0" w:color="auto"/>
      </w:divBdr>
    </w:div>
    <w:div w:id="1961105350">
      <w:bodyDiv w:val="1"/>
      <w:marLeft w:val="0"/>
      <w:marRight w:val="0"/>
      <w:marTop w:val="0"/>
      <w:marBottom w:val="0"/>
      <w:divBdr>
        <w:top w:val="none" w:sz="0" w:space="0" w:color="auto"/>
        <w:left w:val="none" w:sz="0" w:space="0" w:color="auto"/>
        <w:bottom w:val="none" w:sz="0" w:space="0" w:color="auto"/>
        <w:right w:val="none" w:sz="0" w:space="0" w:color="auto"/>
      </w:divBdr>
    </w:div>
    <w:div w:id="2078939236">
      <w:bodyDiv w:val="1"/>
      <w:marLeft w:val="0"/>
      <w:marRight w:val="0"/>
      <w:marTop w:val="0"/>
      <w:marBottom w:val="0"/>
      <w:divBdr>
        <w:top w:val="none" w:sz="0" w:space="0" w:color="auto"/>
        <w:left w:val="none" w:sz="0" w:space="0" w:color="auto"/>
        <w:bottom w:val="none" w:sz="0" w:space="0" w:color="auto"/>
        <w:right w:val="none" w:sz="0" w:space="0" w:color="auto"/>
      </w:divBdr>
    </w:div>
    <w:div w:id="210626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52A8DA6E0E8F42ABA7624FBB97C791" ma:contentTypeVersion="13" ma:contentTypeDescription="Opprett et nytt dokument." ma:contentTypeScope="" ma:versionID="14c4c3ae0b4e5cc9c625bddcd123d1fb">
  <xsd:schema xmlns:xsd="http://www.w3.org/2001/XMLSchema" xmlns:xs="http://www.w3.org/2001/XMLSchema" xmlns:p="http://schemas.microsoft.com/office/2006/metadata/properties" xmlns:ns2="387c2cf3-97b9-4867-aa55-7b6706a2c1dd" xmlns:ns3="cb91f666-3f48-4a07-9cfe-8ba1bb5b0ef5" targetNamespace="http://schemas.microsoft.com/office/2006/metadata/properties" ma:root="true" ma:fieldsID="74b72a0c266469fd8d502a551f705b7a" ns2:_="" ns3:_="">
    <xsd:import namespace="387c2cf3-97b9-4867-aa55-7b6706a2c1dd"/>
    <xsd:import namespace="cb91f666-3f48-4a07-9cfe-8ba1bb5b0e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c2cf3-97b9-4867-aa55-7b6706a2c1dd"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14" nillable="true" ma:displayName="Taxonomy Catch All Column" ma:hidden="true" ma:list="{80d745bc-ad03-4642-8a44-cd758669ed57}" ma:internalName="TaxCatchAll" ma:showField="CatchAllData" ma:web="387c2cf3-97b9-4867-aa55-7b6706a2c1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f666-3f48-4a07-9cfe-8ba1bb5b0e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0d67a388-5b98-4fb5-b70e-b280114bbf2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7c2cf3-97b9-4867-aa55-7b6706a2c1dd" xsi:nil="true"/>
    <lcf76f155ced4ddcb4097134ff3c332f xmlns="cb91f666-3f48-4a07-9cfe-8ba1bb5b0ef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E007A-40D4-4821-848E-97BD723632E2}"/>
</file>

<file path=customXml/itemProps2.xml><?xml version="1.0" encoding="utf-8"?>
<ds:datastoreItem xmlns:ds="http://schemas.openxmlformats.org/officeDocument/2006/customXml" ds:itemID="{3D9EE1D2-2D96-43CD-ADF3-AFDBF5DEF367}">
  <ds:schemaRefs>
    <ds:schemaRef ds:uri="http://schemas.microsoft.com/sharepoint/v3/contenttype/forms"/>
  </ds:schemaRefs>
</ds:datastoreItem>
</file>

<file path=customXml/itemProps3.xml><?xml version="1.0" encoding="utf-8"?>
<ds:datastoreItem xmlns:ds="http://schemas.openxmlformats.org/officeDocument/2006/customXml" ds:itemID="{51900132-618C-424D-95A2-AE97FF962F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0A3B63-E876-482E-B24E-7C3A75C31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1210</Words>
  <Characters>6413</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
    </vt:vector>
  </TitlesOfParts>
  <Company>Akademikerne</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Svein Sjølie</dc:creator>
  <cp:keywords/>
  <cp:lastModifiedBy>Anette Bjørlin Basma</cp:lastModifiedBy>
  <cp:revision>74</cp:revision>
  <cp:lastPrinted>2022-03-28T15:26:00Z</cp:lastPrinted>
  <dcterms:created xsi:type="dcterms:W3CDTF">2023-03-29T18:41:00Z</dcterms:created>
  <dcterms:modified xsi:type="dcterms:W3CDTF">2023-04-26T11:31:00Z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ContentTypeId">
    <vt:lpwstr>0x0101000E52A8DA6E0E8F42ABA7624FBB97C791</vt:lpwstr>
  </property>
</Properties>
</file>