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FB3" w:rsidRPr="00D60FB3" w:rsidRDefault="00D60FB3" w:rsidP="00D60FB3">
      <w:pPr>
        <w:shd w:val="clear" w:color="auto" w:fill="ECEDED"/>
        <w:spacing w:after="0" w:line="255" w:lineRule="atLeast"/>
        <w:textAlignment w:val="baseline"/>
        <w:rPr>
          <w:rFonts w:ascii="Open Sans" w:eastAsia="Times New Roman" w:hAnsi="Open Sans" w:cs="Times New Roman"/>
          <w:b/>
          <w:bCs/>
          <w:color w:val="666666"/>
          <w:sz w:val="24"/>
          <w:szCs w:val="24"/>
          <w:lang w:eastAsia="nb-NO"/>
        </w:rPr>
      </w:pPr>
      <w:bookmarkStart w:id="0" w:name="DocumentTop"/>
      <w:bookmarkStart w:id="1" w:name="DC75800"/>
      <w:bookmarkStart w:id="2" w:name="DS929544"/>
      <w:bookmarkStart w:id="3" w:name="_GoBack"/>
      <w:bookmarkEnd w:id="0"/>
      <w:bookmarkEnd w:id="1"/>
      <w:bookmarkEnd w:id="2"/>
      <w:bookmarkEnd w:id="3"/>
      <w:r w:rsidRPr="00D60FB3">
        <w:rPr>
          <w:rFonts w:ascii="Open Sans" w:eastAsia="Times New Roman" w:hAnsi="Open Sans" w:cs="Times New Roman"/>
          <w:b/>
          <w:bCs/>
          <w:color w:val="666666"/>
          <w:sz w:val="24"/>
          <w:szCs w:val="24"/>
          <w:bdr w:val="none" w:sz="0" w:space="0" w:color="auto" w:frame="1"/>
          <w:lang w:eastAsia="nb-NO"/>
        </w:rPr>
        <w:t>SGS 1002: Arbeidstøy og musikkinstrumenter</w:t>
      </w:r>
    </w:p>
    <w:p w:rsidR="00D60FB3" w:rsidRPr="00D60FB3" w:rsidRDefault="00D60FB3" w:rsidP="00D60FB3">
      <w:pPr>
        <w:spacing w:after="0" w:line="255" w:lineRule="atLeast"/>
        <w:textAlignment w:val="baseline"/>
        <w:rPr>
          <w:rFonts w:ascii="Open Sans" w:eastAsia="Times New Roman" w:hAnsi="Open Sans" w:cs="Times New Roman"/>
          <w:color w:val="666666"/>
          <w:sz w:val="21"/>
          <w:szCs w:val="21"/>
          <w:lang w:eastAsia="nb-NO"/>
        </w:rPr>
      </w:pPr>
      <w:r w:rsidRPr="00D60FB3">
        <w:rPr>
          <w:rFonts w:ascii="Open Sans" w:eastAsia="Times New Roman" w:hAnsi="Open Sans" w:cs="Times New Roman"/>
          <w:color w:val="666666"/>
          <w:sz w:val="21"/>
          <w:szCs w:val="21"/>
          <w:lang w:eastAsia="nb-NO"/>
        </w:rPr>
        <w:t>Denne særavtale er inngått med hjemmel i Hovedavtalens del A, §</w:t>
      </w:r>
      <w:r w:rsidRPr="00D60FB3">
        <w:rPr>
          <w:rFonts w:ascii="Open Sans" w:eastAsia="Times New Roman" w:hAnsi="Open Sans" w:cs="Times New Roman"/>
          <w:color w:val="666666"/>
          <w:sz w:val="21"/>
          <w:szCs w:val="21"/>
          <w:bdr w:val="none" w:sz="0" w:space="0" w:color="auto" w:frame="1"/>
          <w:lang w:eastAsia="nb-NO"/>
        </w:rPr>
        <w:t> </w:t>
      </w:r>
      <w:r w:rsidRPr="00D60FB3">
        <w:rPr>
          <w:rFonts w:ascii="Open Sans" w:eastAsia="Times New Roman" w:hAnsi="Open Sans" w:cs="Times New Roman"/>
          <w:color w:val="666666"/>
          <w:sz w:val="21"/>
          <w:szCs w:val="21"/>
          <w:lang w:eastAsia="nb-NO"/>
        </w:rPr>
        <w:t>4-3.</w:t>
      </w:r>
    </w:p>
    <w:p w:rsidR="00D60FB3" w:rsidRPr="00D60FB3" w:rsidRDefault="00D60FB3" w:rsidP="00D60FB3">
      <w:pPr>
        <w:spacing w:before="90" w:after="45" w:line="255" w:lineRule="atLeast"/>
        <w:textAlignment w:val="baseline"/>
        <w:rPr>
          <w:rFonts w:ascii="Open Sans" w:eastAsia="Times New Roman" w:hAnsi="Open Sans" w:cs="Times New Roman"/>
          <w:color w:val="666666"/>
          <w:sz w:val="21"/>
          <w:szCs w:val="21"/>
          <w:lang w:eastAsia="nb-NO"/>
        </w:rPr>
      </w:pPr>
      <w:r w:rsidRPr="00D60FB3">
        <w:rPr>
          <w:rFonts w:ascii="Open Sans" w:eastAsia="Times New Roman" w:hAnsi="Open Sans" w:cs="Times New Roman"/>
          <w:color w:val="666666"/>
          <w:sz w:val="21"/>
          <w:szCs w:val="21"/>
          <w:lang w:eastAsia="nb-NO"/>
        </w:rPr>
        <w:t>Hovedtariffavtalens bestemmelser gjelder med mindre noe annet er regulert i denne avtale.</w:t>
      </w:r>
    </w:p>
    <w:p w:rsidR="00D60FB3" w:rsidRPr="00D60FB3" w:rsidRDefault="00D60FB3" w:rsidP="00D60FB3">
      <w:pPr>
        <w:spacing w:before="90" w:after="45" w:line="255" w:lineRule="atLeast"/>
        <w:textAlignment w:val="baseline"/>
        <w:rPr>
          <w:rFonts w:ascii="Open Sans" w:eastAsia="Times New Roman" w:hAnsi="Open Sans" w:cs="Times New Roman"/>
          <w:color w:val="666666"/>
          <w:sz w:val="21"/>
          <w:szCs w:val="21"/>
          <w:lang w:eastAsia="nb-NO"/>
        </w:rPr>
      </w:pPr>
      <w:r w:rsidRPr="00D60FB3">
        <w:rPr>
          <w:rFonts w:ascii="Open Sans" w:eastAsia="Times New Roman" w:hAnsi="Open Sans" w:cs="Times New Roman"/>
          <w:color w:val="666666"/>
          <w:sz w:val="21"/>
          <w:szCs w:val="21"/>
          <w:lang w:eastAsia="nb-NO"/>
        </w:rPr>
        <w:t>Særavtalen gjelder for arbeidstakere omfattet av Hovedtariffavtalen/Hovedtariffavtalen for konkurranseutsatte bedrifter.</w:t>
      </w:r>
    </w:p>
    <w:p w:rsidR="00D60FB3" w:rsidRPr="00D60FB3" w:rsidRDefault="00D60FB3" w:rsidP="00D60FB3">
      <w:pPr>
        <w:spacing w:before="90" w:after="45" w:line="255" w:lineRule="atLeast"/>
        <w:textAlignment w:val="baseline"/>
        <w:rPr>
          <w:rFonts w:ascii="Open Sans" w:eastAsia="Times New Roman" w:hAnsi="Open Sans" w:cs="Times New Roman"/>
          <w:color w:val="666666"/>
          <w:sz w:val="21"/>
          <w:szCs w:val="21"/>
          <w:lang w:eastAsia="nb-NO"/>
        </w:rPr>
      </w:pPr>
      <w:r w:rsidRPr="00D60FB3">
        <w:rPr>
          <w:rFonts w:ascii="Open Sans" w:eastAsia="Times New Roman" w:hAnsi="Open Sans" w:cs="Times New Roman"/>
          <w:color w:val="666666"/>
          <w:sz w:val="21"/>
          <w:szCs w:val="21"/>
          <w:lang w:eastAsia="nb-NO"/>
        </w:rPr>
        <w:t>Avtalen gjelder for perioden 1.1.2017 - 31.12.2020.</w:t>
      </w:r>
    </w:p>
    <w:p w:rsidR="00D60FB3" w:rsidRPr="00D60FB3" w:rsidRDefault="00D60FB3" w:rsidP="00D60FB3">
      <w:pPr>
        <w:spacing w:before="90" w:after="45" w:line="255" w:lineRule="atLeast"/>
        <w:textAlignment w:val="baseline"/>
        <w:rPr>
          <w:rFonts w:ascii="Open Sans" w:eastAsia="Times New Roman" w:hAnsi="Open Sans" w:cs="Times New Roman"/>
          <w:color w:val="666666"/>
          <w:sz w:val="21"/>
          <w:szCs w:val="21"/>
          <w:lang w:eastAsia="nb-NO"/>
        </w:rPr>
      </w:pPr>
      <w:r w:rsidRPr="00D60FB3">
        <w:rPr>
          <w:rFonts w:ascii="Open Sans" w:eastAsia="Times New Roman" w:hAnsi="Open Sans" w:cs="Times New Roman"/>
          <w:color w:val="666666"/>
          <w:sz w:val="21"/>
          <w:szCs w:val="21"/>
          <w:lang w:eastAsia="nb-NO"/>
        </w:rPr>
        <w:t>Særavtalen må sies opp minst en måned før gyldighetstiden utløper.</w:t>
      </w:r>
    </w:p>
    <w:p w:rsidR="00D60FB3" w:rsidRPr="00D60FB3" w:rsidRDefault="00D60FB3" w:rsidP="00D60FB3">
      <w:pPr>
        <w:spacing w:before="90" w:after="45" w:line="255" w:lineRule="atLeast"/>
        <w:textAlignment w:val="baseline"/>
        <w:rPr>
          <w:rFonts w:ascii="Open Sans" w:eastAsia="Times New Roman" w:hAnsi="Open Sans" w:cs="Times New Roman"/>
          <w:color w:val="666666"/>
          <w:sz w:val="21"/>
          <w:szCs w:val="21"/>
          <w:lang w:eastAsia="nb-NO"/>
        </w:rPr>
      </w:pPr>
      <w:r w:rsidRPr="00D60FB3">
        <w:rPr>
          <w:rFonts w:ascii="Open Sans" w:eastAsia="Times New Roman" w:hAnsi="Open Sans" w:cs="Times New Roman"/>
          <w:color w:val="666666"/>
          <w:sz w:val="21"/>
          <w:szCs w:val="21"/>
          <w:lang w:eastAsia="nb-NO"/>
        </w:rPr>
        <w:t>Dersom særavtalen ikke er sagt opp skriftlig av en av partene innen fristens utløp, fornyes avtalen for ett år.</w:t>
      </w:r>
    </w:p>
    <w:p w:rsidR="00D60FB3" w:rsidRPr="00D60FB3" w:rsidRDefault="00D60FB3" w:rsidP="00D60FB3">
      <w:pPr>
        <w:spacing w:after="0" w:line="255" w:lineRule="atLeast"/>
        <w:textAlignment w:val="baseline"/>
        <w:rPr>
          <w:rFonts w:ascii="Open Sans" w:eastAsia="Times New Roman" w:hAnsi="Open Sans" w:cs="Times New Roman"/>
          <w:color w:val="666666"/>
          <w:sz w:val="21"/>
          <w:szCs w:val="21"/>
          <w:lang w:eastAsia="nb-NO"/>
        </w:rPr>
      </w:pPr>
      <w:r w:rsidRPr="00D60FB3">
        <w:rPr>
          <w:rFonts w:ascii="Open Sans" w:eastAsia="Times New Roman" w:hAnsi="Open Sans" w:cs="Times New Roman"/>
          <w:b/>
          <w:bCs/>
          <w:color w:val="666666"/>
          <w:sz w:val="21"/>
          <w:szCs w:val="21"/>
          <w:bdr w:val="none" w:sz="0" w:space="0" w:color="auto" w:frame="1"/>
          <w:lang w:eastAsia="nb-NO"/>
        </w:rPr>
        <w:t>Arbeidstøy</w:t>
      </w:r>
      <w:r w:rsidRPr="00D60FB3">
        <w:rPr>
          <w:rFonts w:ascii="Open Sans" w:eastAsia="Times New Roman" w:hAnsi="Open Sans" w:cs="Times New Roman"/>
          <w:color w:val="666666"/>
          <w:sz w:val="21"/>
          <w:szCs w:val="21"/>
          <w:lang w:eastAsia="nb-NO"/>
        </w:rPr>
        <w:br/>
        <w:t>Arbeidstaker får som hovedregel utlevert arbeidstøy etter behov. Behovet avgjøres av partene lokalt gjennom særavtale. Ved uenighet om behovet gjelder Hovedavtalen del A §</w:t>
      </w:r>
      <w:r w:rsidRPr="00D60FB3">
        <w:rPr>
          <w:rFonts w:ascii="Open Sans" w:eastAsia="Times New Roman" w:hAnsi="Open Sans" w:cs="Times New Roman"/>
          <w:color w:val="666666"/>
          <w:sz w:val="21"/>
          <w:szCs w:val="21"/>
          <w:bdr w:val="none" w:sz="0" w:space="0" w:color="auto" w:frame="1"/>
          <w:lang w:eastAsia="nb-NO"/>
        </w:rPr>
        <w:t> </w:t>
      </w:r>
      <w:r w:rsidRPr="00D60FB3">
        <w:rPr>
          <w:rFonts w:ascii="Open Sans" w:eastAsia="Times New Roman" w:hAnsi="Open Sans" w:cs="Times New Roman"/>
          <w:color w:val="666666"/>
          <w:sz w:val="21"/>
          <w:szCs w:val="21"/>
          <w:lang w:eastAsia="nb-NO"/>
        </w:rPr>
        <w:t>4-5, jf. §</w:t>
      </w:r>
      <w:r w:rsidRPr="00D60FB3">
        <w:rPr>
          <w:rFonts w:ascii="Open Sans" w:eastAsia="Times New Roman" w:hAnsi="Open Sans" w:cs="Times New Roman"/>
          <w:color w:val="666666"/>
          <w:sz w:val="21"/>
          <w:szCs w:val="21"/>
          <w:bdr w:val="none" w:sz="0" w:space="0" w:color="auto" w:frame="1"/>
          <w:lang w:eastAsia="nb-NO"/>
        </w:rPr>
        <w:t> </w:t>
      </w:r>
      <w:r w:rsidRPr="00D60FB3">
        <w:rPr>
          <w:rFonts w:ascii="Open Sans" w:eastAsia="Times New Roman" w:hAnsi="Open Sans" w:cs="Times New Roman"/>
          <w:color w:val="666666"/>
          <w:sz w:val="21"/>
          <w:szCs w:val="21"/>
          <w:lang w:eastAsia="nb-NO"/>
        </w:rPr>
        <w:t>6-2.</w:t>
      </w:r>
    </w:p>
    <w:p w:rsidR="00D60FB3" w:rsidRPr="00D60FB3" w:rsidRDefault="00D60FB3" w:rsidP="00D60FB3">
      <w:pPr>
        <w:spacing w:before="90" w:after="45" w:line="255" w:lineRule="atLeast"/>
        <w:textAlignment w:val="baseline"/>
        <w:rPr>
          <w:rFonts w:ascii="Open Sans" w:eastAsia="Times New Roman" w:hAnsi="Open Sans" w:cs="Times New Roman"/>
          <w:color w:val="666666"/>
          <w:sz w:val="21"/>
          <w:szCs w:val="21"/>
          <w:lang w:eastAsia="nb-NO"/>
        </w:rPr>
      </w:pPr>
      <w:r w:rsidRPr="00D60FB3">
        <w:rPr>
          <w:rFonts w:ascii="Open Sans" w:eastAsia="Times New Roman" w:hAnsi="Open Sans" w:cs="Times New Roman"/>
          <w:color w:val="666666"/>
          <w:sz w:val="21"/>
          <w:szCs w:val="21"/>
          <w:lang w:eastAsia="nb-NO"/>
        </w:rPr>
        <w:t>I de tilfeller det er behov for arbeidstøy, jf. ovenfor, men partene er enige om at det er mest hensiktsmessig at arbeidstaker selv skaffer arbeidstøy, skal det gis refusjon for de faktiske utgiftene.</w:t>
      </w:r>
    </w:p>
    <w:p w:rsidR="00D60FB3" w:rsidRPr="00D60FB3" w:rsidRDefault="00D60FB3" w:rsidP="00D60FB3">
      <w:pPr>
        <w:spacing w:after="0" w:line="255" w:lineRule="atLeast"/>
        <w:textAlignment w:val="baseline"/>
        <w:rPr>
          <w:rFonts w:ascii="Open Sans" w:eastAsia="Times New Roman" w:hAnsi="Open Sans" w:cs="Times New Roman"/>
          <w:color w:val="666666"/>
          <w:sz w:val="21"/>
          <w:szCs w:val="21"/>
          <w:lang w:eastAsia="nb-NO"/>
        </w:rPr>
      </w:pPr>
      <w:r w:rsidRPr="00D60FB3">
        <w:rPr>
          <w:rFonts w:ascii="Open Sans" w:eastAsia="Times New Roman" w:hAnsi="Open Sans" w:cs="Times New Roman"/>
          <w:b/>
          <w:bCs/>
          <w:color w:val="666666"/>
          <w:sz w:val="21"/>
          <w:szCs w:val="21"/>
          <w:bdr w:val="none" w:sz="0" w:space="0" w:color="auto" w:frame="1"/>
          <w:lang w:eastAsia="nb-NO"/>
        </w:rPr>
        <w:t>Musikkinstrumenter</w:t>
      </w:r>
      <w:r w:rsidRPr="00D60FB3">
        <w:rPr>
          <w:rFonts w:ascii="Open Sans" w:eastAsia="Times New Roman" w:hAnsi="Open Sans" w:cs="Times New Roman"/>
          <w:color w:val="666666"/>
          <w:sz w:val="21"/>
          <w:szCs w:val="21"/>
          <w:lang w:eastAsia="nb-NO"/>
        </w:rPr>
        <w:br/>
        <w:t>Dersom private musikkinstrumenter eller privat utstyr må benyttes i undervisningen ved studieretningen Musikk/Dans/Drama og i undervisningen ved kommunale musikk- og kulturskoler, skal det inngås avtale mellom de lokale parter om dette.</w:t>
      </w:r>
    </w:p>
    <w:p w:rsidR="008D2078" w:rsidRDefault="008D2078"/>
    <w:sectPr w:rsidR="008D20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B3"/>
    <w:rsid w:val="008D2078"/>
    <w:rsid w:val="00D60F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B2931-29D0-4D1B-A321-1C088521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221541">
      <w:bodyDiv w:val="1"/>
      <w:marLeft w:val="0"/>
      <w:marRight w:val="0"/>
      <w:marTop w:val="0"/>
      <w:marBottom w:val="0"/>
      <w:divBdr>
        <w:top w:val="none" w:sz="0" w:space="0" w:color="auto"/>
        <w:left w:val="none" w:sz="0" w:space="0" w:color="auto"/>
        <w:bottom w:val="none" w:sz="0" w:space="0" w:color="auto"/>
        <w:right w:val="none" w:sz="0" w:space="0" w:color="auto"/>
      </w:divBdr>
      <w:divsChild>
        <w:div w:id="1262487952">
          <w:marLeft w:val="0"/>
          <w:marRight w:val="240"/>
          <w:marTop w:val="75"/>
          <w:marBottom w:val="0"/>
          <w:divBdr>
            <w:top w:val="none" w:sz="0" w:space="0" w:color="auto"/>
            <w:left w:val="none" w:sz="0" w:space="0" w:color="auto"/>
            <w:bottom w:val="none" w:sz="0" w:space="0" w:color="auto"/>
            <w:right w:val="none" w:sz="0" w:space="0" w:color="auto"/>
          </w:divBdr>
          <w:divsChild>
            <w:div w:id="91778341">
              <w:marLeft w:val="0"/>
              <w:marRight w:val="0"/>
              <w:marTop w:val="0"/>
              <w:marBottom w:val="0"/>
              <w:divBdr>
                <w:top w:val="none" w:sz="0" w:space="0" w:color="auto"/>
                <w:left w:val="none" w:sz="0" w:space="0" w:color="auto"/>
                <w:bottom w:val="none" w:sz="0" w:space="0" w:color="auto"/>
                <w:right w:val="none" w:sz="0" w:space="0" w:color="auto"/>
              </w:divBdr>
              <w:divsChild>
                <w:div w:id="402140203">
                  <w:marLeft w:val="0"/>
                  <w:marRight w:val="0"/>
                  <w:marTop w:val="0"/>
                  <w:marBottom w:val="0"/>
                  <w:divBdr>
                    <w:top w:val="none" w:sz="0" w:space="0" w:color="auto"/>
                    <w:left w:val="none" w:sz="0" w:space="0" w:color="auto"/>
                    <w:bottom w:val="none" w:sz="0" w:space="0" w:color="auto"/>
                    <w:right w:val="none" w:sz="0" w:space="0" w:color="auto"/>
                  </w:divBdr>
                  <w:divsChild>
                    <w:div w:id="298415249">
                      <w:marLeft w:val="0"/>
                      <w:marRight w:val="0"/>
                      <w:marTop w:val="0"/>
                      <w:marBottom w:val="0"/>
                      <w:divBdr>
                        <w:top w:val="none" w:sz="0" w:space="0" w:color="auto"/>
                        <w:left w:val="none" w:sz="0" w:space="0" w:color="auto"/>
                        <w:bottom w:val="none" w:sz="0" w:space="0" w:color="auto"/>
                        <w:right w:val="none" w:sz="0" w:space="0" w:color="auto"/>
                      </w:divBdr>
                      <w:divsChild>
                        <w:div w:id="785001430">
                          <w:marLeft w:val="0"/>
                          <w:marRight w:val="0"/>
                          <w:marTop w:val="0"/>
                          <w:marBottom w:val="0"/>
                          <w:divBdr>
                            <w:top w:val="none" w:sz="0" w:space="0" w:color="auto"/>
                            <w:left w:val="none" w:sz="0" w:space="0" w:color="auto"/>
                            <w:bottom w:val="single" w:sz="6" w:space="3" w:color="CBCDDA"/>
                            <w:right w:val="none" w:sz="0" w:space="0" w:color="auto"/>
                          </w:divBdr>
                        </w:div>
                        <w:div w:id="1223445173">
                          <w:marLeft w:val="0"/>
                          <w:marRight w:val="0"/>
                          <w:marTop w:val="0"/>
                          <w:marBottom w:val="0"/>
                          <w:divBdr>
                            <w:top w:val="none" w:sz="0" w:space="0" w:color="auto"/>
                            <w:left w:val="none" w:sz="0" w:space="0" w:color="auto"/>
                            <w:bottom w:val="none" w:sz="0" w:space="0" w:color="auto"/>
                            <w:right w:val="none" w:sz="0" w:space="0" w:color="auto"/>
                          </w:divBdr>
                          <w:divsChild>
                            <w:div w:id="1038235067">
                              <w:marLeft w:val="0"/>
                              <w:marRight w:val="0"/>
                              <w:marTop w:val="0"/>
                              <w:marBottom w:val="0"/>
                              <w:divBdr>
                                <w:top w:val="none" w:sz="0" w:space="0" w:color="auto"/>
                                <w:left w:val="none" w:sz="0" w:space="0" w:color="auto"/>
                                <w:bottom w:val="none" w:sz="0" w:space="0" w:color="auto"/>
                                <w:right w:val="none" w:sz="0" w:space="0" w:color="auto"/>
                              </w:divBdr>
                            </w:div>
                            <w:div w:id="543754475">
                              <w:marLeft w:val="0"/>
                              <w:marRight w:val="0"/>
                              <w:marTop w:val="0"/>
                              <w:marBottom w:val="0"/>
                              <w:divBdr>
                                <w:top w:val="none" w:sz="0" w:space="0" w:color="auto"/>
                                <w:left w:val="none" w:sz="0" w:space="0" w:color="auto"/>
                                <w:bottom w:val="none" w:sz="0" w:space="0" w:color="auto"/>
                                <w:right w:val="none" w:sz="0" w:space="0" w:color="auto"/>
                              </w:divBdr>
                            </w:div>
                            <w:div w:id="1814564550">
                              <w:marLeft w:val="0"/>
                              <w:marRight w:val="0"/>
                              <w:marTop w:val="0"/>
                              <w:marBottom w:val="0"/>
                              <w:divBdr>
                                <w:top w:val="none" w:sz="0" w:space="0" w:color="auto"/>
                                <w:left w:val="none" w:sz="0" w:space="0" w:color="auto"/>
                                <w:bottom w:val="none" w:sz="0" w:space="0" w:color="auto"/>
                                <w:right w:val="none" w:sz="0" w:space="0" w:color="auto"/>
                              </w:divBdr>
                              <w:divsChild>
                                <w:div w:id="6975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1019</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Sjølie</dc:creator>
  <cp:keywords/>
  <dc:description/>
  <cp:lastModifiedBy>Svein Sjølie</cp:lastModifiedBy>
  <cp:revision>1</cp:revision>
  <dcterms:created xsi:type="dcterms:W3CDTF">2018-09-29T10:25:00Z</dcterms:created>
  <dcterms:modified xsi:type="dcterms:W3CDTF">2018-09-29T10:27:00Z</dcterms:modified>
</cp:coreProperties>
</file>